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1"/>
        <w:spacing w:line="319" w:lineRule="exact" w:before="78"/>
      </w:pPr>
      <w:r>
        <w:rPr/>
        <w:pict>
          <v:group style="position:absolute;margin-left:9.960pt;margin-top:9.960008pt;width:822.1pt;height:575.550pt;mso-position-horizontal-relative:page;mso-position-vertical-relative:page;z-index:-15796224" id="docshapegroup1" coordorigin="199,199" coordsize="16442,11511">
            <v:shape style="position:absolute;left:204;top:199;width:2;height:10" id="docshape2" coordorigin="204,199" coordsize="0,10" path="m204,199l204,209m204,199l204,209e" filled="false" stroked="true" strokeweight=".48pt" strokecolor="#000000">
              <v:path arrowok="t"/>
              <v:stroke dashstyle="shortdot"/>
            </v:shape>
            <v:line style="position:absolute" from="209,204" to="16632,204" stroked="true" strokeweight=".48pt" strokecolor="#000000">
              <v:stroke dashstyle="shortdot"/>
            </v:line>
            <v:shape style="position:absolute;left:16636;top:199;width:2;height:10" id="docshape3" coordorigin="16636,199" coordsize="0,10" path="m16636,199l16636,209m16636,199l16636,209e" filled="false" stroked="true" strokeweight=".48pt" strokecolor="#000000">
              <v:path arrowok="t"/>
              <v:stroke dashstyle="shortdot"/>
            </v:shape>
            <v:line style="position:absolute" from="204,209" to="204,11700" stroked="true" strokeweight=".48pt" strokecolor="#000000">
              <v:stroke dashstyle="shortdot"/>
            </v:line>
            <v:line style="position:absolute" from="16636,209" to="16636,11700" stroked="true" strokeweight=".48pt" strokecolor="#000000">
              <v:stroke dashstyle="shortdot"/>
            </v:line>
            <v:shape style="position:absolute;left:199;top:11704;width:10;height:2" id="docshape4" coordorigin="199,11705" coordsize="10,0" path="m199,11705l209,11705m199,11705l209,11705e" filled="false" stroked="true" strokeweight=".48pt" strokecolor="#000000">
              <v:path arrowok="t"/>
              <v:stroke dashstyle="shortdot"/>
            </v:shape>
            <v:line style="position:absolute" from="209,11705" to="16632,11705" stroked="true" strokeweight=".48pt" strokecolor="#000000">
              <v:stroke dashstyle="shortdot"/>
            </v:line>
            <v:line style="position:absolute" from="16632,11705" to="16641,11705" stroked="true" strokeweight=".48pt" strokecolor="#000000">
              <v:stroke dashstyle="shortdot"/>
            </v:line>
            <v:line style="position:absolute" from="3326,2340" to="3328,2340" stroked="true" strokeweight=".48pt" strokecolor="#000000">
              <v:stroke dashstyle="shortdot"/>
            </v:line>
            <w10:wrap type="none"/>
          </v:group>
        </w:pict>
      </w:r>
      <w:r>
        <w:rPr>
          <w:color w:val="FF0000"/>
        </w:rPr>
        <w:t>Подростковый</w:t>
      </w:r>
      <w:r>
        <w:rPr>
          <w:color w:val="FF0000"/>
          <w:spacing w:val="-11"/>
        </w:rPr>
        <w:t> </w:t>
      </w:r>
      <w:r>
        <w:rPr>
          <w:color w:val="FF0000"/>
          <w:spacing w:val="-2"/>
        </w:rPr>
        <w:t>алкоголизм</w:t>
      </w:r>
    </w:p>
    <w:p>
      <w:pPr>
        <w:spacing w:line="319" w:lineRule="exact" w:before="0"/>
        <w:ind w:left="472" w:right="0" w:firstLine="0"/>
        <w:jc w:val="left"/>
        <w:rPr>
          <w:sz w:val="28"/>
        </w:rPr>
      </w:pPr>
      <w:r>
        <w:rPr>
          <w:color w:val="1A1A1A"/>
          <w:sz w:val="28"/>
        </w:rPr>
        <w:t>—</w:t>
      </w:r>
      <w:r>
        <w:rPr>
          <w:color w:val="1A1A1A"/>
          <w:spacing w:val="-5"/>
          <w:sz w:val="28"/>
        </w:rPr>
        <w:t> </w:t>
      </w:r>
      <w:r>
        <w:rPr>
          <w:color w:val="1A1A1A"/>
          <w:sz w:val="28"/>
        </w:rPr>
        <w:t>это</w:t>
      </w:r>
      <w:r>
        <w:rPr>
          <w:color w:val="1A1A1A"/>
          <w:spacing w:val="-4"/>
          <w:sz w:val="28"/>
        </w:rPr>
        <w:t> </w:t>
      </w:r>
      <w:r>
        <w:rPr>
          <w:color w:val="1A1A1A"/>
          <w:sz w:val="28"/>
        </w:rPr>
        <w:t>психическое</w:t>
      </w:r>
      <w:r>
        <w:rPr>
          <w:color w:val="1A1A1A"/>
          <w:spacing w:val="-6"/>
          <w:sz w:val="28"/>
        </w:rPr>
        <w:t> </w:t>
      </w:r>
      <w:r>
        <w:rPr>
          <w:color w:val="1A1A1A"/>
          <w:spacing w:val="-10"/>
          <w:sz w:val="28"/>
        </w:rPr>
        <w:t>и</w:t>
      </w:r>
    </w:p>
    <w:p>
      <w:pPr>
        <w:spacing w:line="322" w:lineRule="exact" w:before="0"/>
        <w:ind w:left="472" w:right="0" w:firstLine="0"/>
        <w:jc w:val="left"/>
        <w:rPr>
          <w:sz w:val="28"/>
        </w:rPr>
      </w:pPr>
      <w:r>
        <w:rPr>
          <w:color w:val="1A1A1A"/>
          <w:sz w:val="28"/>
        </w:rPr>
        <w:t>физическое</w:t>
      </w:r>
      <w:r>
        <w:rPr>
          <w:color w:val="1A1A1A"/>
          <w:spacing w:val="-3"/>
          <w:sz w:val="28"/>
        </w:rPr>
        <w:t> </w:t>
      </w:r>
      <w:r>
        <w:rPr>
          <w:color w:val="1A1A1A"/>
          <w:spacing w:val="-2"/>
          <w:sz w:val="28"/>
        </w:rPr>
        <w:t>заболевание,</w:t>
      </w:r>
    </w:p>
    <w:p>
      <w:pPr>
        <w:spacing w:before="0"/>
        <w:ind w:left="472" w:right="46" w:firstLine="0"/>
        <w:jc w:val="left"/>
        <w:rPr>
          <w:sz w:val="28"/>
        </w:rPr>
      </w:pPr>
      <w:r>
        <w:rPr>
          <w:color w:val="1A1A1A"/>
          <w:sz w:val="28"/>
        </w:rPr>
        <w:t>которое</w:t>
      </w:r>
      <w:r>
        <w:rPr>
          <w:color w:val="1A1A1A"/>
          <w:spacing w:val="-12"/>
          <w:sz w:val="28"/>
        </w:rPr>
        <w:t> </w:t>
      </w:r>
      <w:r>
        <w:rPr>
          <w:color w:val="1A1A1A"/>
          <w:sz w:val="28"/>
        </w:rPr>
        <w:t>возникает</w:t>
      </w:r>
      <w:r>
        <w:rPr>
          <w:color w:val="1A1A1A"/>
          <w:spacing w:val="-12"/>
          <w:sz w:val="28"/>
        </w:rPr>
        <w:t> </w:t>
      </w:r>
      <w:r>
        <w:rPr>
          <w:color w:val="1A1A1A"/>
          <w:sz w:val="28"/>
        </w:rPr>
        <w:t>в</w:t>
      </w:r>
      <w:r>
        <w:rPr>
          <w:color w:val="1A1A1A"/>
          <w:spacing w:val="-15"/>
          <w:sz w:val="28"/>
        </w:rPr>
        <w:t> </w:t>
      </w:r>
      <w:r>
        <w:rPr>
          <w:color w:val="1A1A1A"/>
          <w:sz w:val="28"/>
        </w:rPr>
        <w:t>возрасте 12-15 лет. В отличие от взрослых у подростков</w:t>
      </w:r>
    </w:p>
    <w:p>
      <w:pPr>
        <w:spacing w:line="321" w:lineRule="exact" w:before="0"/>
        <w:ind w:left="472" w:right="0" w:firstLine="0"/>
        <w:jc w:val="left"/>
        <w:rPr>
          <w:sz w:val="28"/>
        </w:rPr>
      </w:pPr>
      <w:r>
        <w:rPr>
          <w:color w:val="1A1A1A"/>
          <w:sz w:val="28"/>
        </w:rPr>
        <w:t>наблюдается</w:t>
      </w:r>
      <w:r>
        <w:rPr>
          <w:color w:val="1A1A1A"/>
          <w:spacing w:val="-8"/>
          <w:sz w:val="28"/>
        </w:rPr>
        <w:t> </w:t>
      </w:r>
      <w:r>
        <w:rPr>
          <w:color w:val="1A1A1A"/>
          <w:spacing w:val="-2"/>
          <w:sz w:val="28"/>
        </w:rPr>
        <w:t>быстрое</w:t>
      </w:r>
    </w:p>
    <w:p>
      <w:pPr>
        <w:spacing w:before="2"/>
        <w:ind w:left="472" w:right="406" w:firstLine="0"/>
        <w:jc w:val="both"/>
        <w:rPr>
          <w:sz w:val="28"/>
        </w:rPr>
      </w:pPr>
      <w:r>
        <w:rPr>
          <w:color w:val="1A1A1A"/>
          <w:sz w:val="28"/>
        </w:rPr>
        <w:t>развитие компульсивного влечения</w:t>
      </w:r>
      <w:r>
        <w:rPr>
          <w:color w:val="1A1A1A"/>
          <w:spacing w:val="-17"/>
          <w:sz w:val="28"/>
        </w:rPr>
        <w:t> </w:t>
      </w:r>
      <w:r>
        <w:rPr>
          <w:color w:val="1A1A1A"/>
          <w:sz w:val="28"/>
        </w:rPr>
        <w:t>и</w:t>
      </w:r>
      <w:r>
        <w:rPr>
          <w:color w:val="1A1A1A"/>
          <w:spacing w:val="-17"/>
          <w:sz w:val="28"/>
        </w:rPr>
        <w:t> </w:t>
      </w:r>
      <w:r>
        <w:rPr>
          <w:color w:val="1A1A1A"/>
          <w:sz w:val="28"/>
        </w:rPr>
        <w:t>формирование </w:t>
      </w:r>
      <w:r>
        <w:rPr>
          <w:color w:val="1A1A1A"/>
          <w:spacing w:val="-2"/>
          <w:sz w:val="28"/>
        </w:rPr>
        <w:t>физической</w:t>
      </w:r>
    </w:p>
    <w:p>
      <w:pPr>
        <w:spacing w:line="240" w:lineRule="auto" w:before="0"/>
        <w:ind w:left="472" w:right="0" w:firstLine="0"/>
        <w:jc w:val="left"/>
        <w:rPr>
          <w:sz w:val="28"/>
        </w:rPr>
      </w:pPr>
      <w:r>
        <w:rPr>
          <w:color w:val="1A1A1A"/>
          <w:sz w:val="28"/>
        </w:rPr>
        <w:t>зависимости</w:t>
      </w:r>
      <w:r>
        <w:rPr>
          <w:b/>
          <w:color w:val="1A1A1A"/>
          <w:sz w:val="28"/>
        </w:rPr>
        <w:t>. </w:t>
      </w:r>
      <w:r>
        <w:rPr>
          <w:color w:val="1A1A1A"/>
          <w:sz w:val="28"/>
        </w:rPr>
        <w:t>Вредная для здоровья привычка не обходит</w:t>
      </w:r>
      <w:r>
        <w:rPr>
          <w:color w:val="1A1A1A"/>
          <w:spacing w:val="-18"/>
          <w:sz w:val="28"/>
        </w:rPr>
        <w:t> </w:t>
      </w:r>
      <w:r>
        <w:rPr>
          <w:color w:val="1A1A1A"/>
          <w:sz w:val="28"/>
        </w:rPr>
        <w:t>стороной</w:t>
      </w:r>
      <w:r>
        <w:rPr>
          <w:color w:val="1A1A1A"/>
          <w:spacing w:val="-17"/>
          <w:sz w:val="28"/>
        </w:rPr>
        <w:t> </w:t>
      </w:r>
      <w:r>
        <w:rPr>
          <w:color w:val="1A1A1A"/>
          <w:sz w:val="28"/>
        </w:rPr>
        <w:t>молодое </w:t>
      </w:r>
      <w:r>
        <w:rPr>
          <w:color w:val="1A1A1A"/>
          <w:spacing w:val="-2"/>
          <w:sz w:val="28"/>
        </w:rPr>
        <w:t>поколение.</w:t>
      </w:r>
    </w:p>
    <w:p>
      <w:pPr>
        <w:pStyle w:val="BodyText"/>
        <w:spacing w:before="3"/>
      </w:pPr>
    </w:p>
    <w:p>
      <w:pPr>
        <w:spacing w:line="322" w:lineRule="exact" w:before="0"/>
        <w:ind w:left="472" w:right="0" w:firstLine="0"/>
        <w:jc w:val="left"/>
        <w:rPr>
          <w:sz w:val="28"/>
        </w:rPr>
      </w:pPr>
      <w:r>
        <w:rPr>
          <w:color w:val="1A1A1A"/>
          <w:sz w:val="28"/>
        </w:rPr>
        <w:t>Подростковый</w:t>
      </w:r>
      <w:r>
        <w:rPr>
          <w:color w:val="1A1A1A"/>
          <w:spacing w:val="-13"/>
          <w:sz w:val="28"/>
        </w:rPr>
        <w:t> </w:t>
      </w:r>
      <w:r>
        <w:rPr>
          <w:color w:val="1A1A1A"/>
          <w:spacing w:val="-2"/>
          <w:sz w:val="28"/>
        </w:rPr>
        <w:t>алкоголизм</w:t>
      </w:r>
    </w:p>
    <w:p>
      <w:pPr>
        <w:spacing w:line="242" w:lineRule="auto" w:before="0"/>
        <w:ind w:left="472" w:right="103" w:firstLine="0"/>
        <w:jc w:val="left"/>
        <w:rPr>
          <w:sz w:val="28"/>
        </w:rPr>
      </w:pPr>
      <w:r>
        <w:rPr>
          <w:color w:val="1A1A1A"/>
          <w:sz w:val="28"/>
        </w:rPr>
        <w:t>—</w:t>
      </w:r>
      <w:r>
        <w:rPr>
          <w:color w:val="1A1A1A"/>
          <w:spacing w:val="-18"/>
          <w:sz w:val="28"/>
        </w:rPr>
        <w:t> </w:t>
      </w:r>
      <w:r>
        <w:rPr>
          <w:color w:val="1A1A1A"/>
          <w:sz w:val="28"/>
        </w:rPr>
        <w:t>вполне</w:t>
      </w:r>
      <w:r>
        <w:rPr>
          <w:color w:val="1A1A1A"/>
          <w:spacing w:val="-17"/>
          <w:sz w:val="28"/>
        </w:rPr>
        <w:t> </w:t>
      </w:r>
      <w:r>
        <w:rPr>
          <w:color w:val="1A1A1A"/>
          <w:sz w:val="28"/>
        </w:rPr>
        <w:t>сформированный и обоснованный</w:t>
      </w:r>
    </w:p>
    <w:p>
      <w:pPr>
        <w:spacing w:line="240" w:lineRule="auto" w:before="0"/>
        <w:ind w:left="472" w:right="0" w:firstLine="0"/>
        <w:jc w:val="left"/>
        <w:rPr>
          <w:sz w:val="28"/>
        </w:rPr>
      </w:pPr>
      <w:r>
        <w:rPr>
          <w:color w:val="1A1A1A"/>
          <w:sz w:val="28"/>
        </w:rPr>
        <w:t>медицинский термин. Причины и обстоятельства знакомства</w:t>
      </w:r>
      <w:r>
        <w:rPr>
          <w:color w:val="1A1A1A"/>
          <w:spacing w:val="-18"/>
          <w:sz w:val="28"/>
        </w:rPr>
        <w:t> </w:t>
      </w:r>
      <w:r>
        <w:rPr>
          <w:color w:val="1A1A1A"/>
          <w:sz w:val="28"/>
        </w:rPr>
        <w:t>с</w:t>
      </w:r>
      <w:r>
        <w:rPr>
          <w:color w:val="1A1A1A"/>
          <w:spacing w:val="-17"/>
          <w:sz w:val="28"/>
        </w:rPr>
        <w:t> </w:t>
      </w:r>
      <w:r>
        <w:rPr>
          <w:color w:val="1A1A1A"/>
          <w:sz w:val="28"/>
        </w:rPr>
        <w:t>алкогольными напитками у подростков</w:t>
      </w:r>
    </w:p>
    <w:p>
      <w:pPr>
        <w:spacing w:line="242" w:lineRule="auto" w:before="0"/>
        <w:ind w:left="472" w:right="0" w:firstLine="0"/>
        <w:jc w:val="left"/>
        <w:rPr>
          <w:sz w:val="28"/>
        </w:rPr>
      </w:pPr>
      <w:r>
        <w:rPr>
          <w:color w:val="1A1A1A"/>
          <w:sz w:val="28"/>
        </w:rPr>
        <w:t>разные.</w:t>
      </w:r>
      <w:r>
        <w:rPr>
          <w:color w:val="1A1A1A"/>
          <w:spacing w:val="-18"/>
          <w:sz w:val="28"/>
        </w:rPr>
        <w:t> </w:t>
      </w:r>
      <w:r>
        <w:rPr>
          <w:color w:val="1A1A1A"/>
          <w:sz w:val="28"/>
        </w:rPr>
        <w:t>Но</w:t>
      </w:r>
      <w:r>
        <w:rPr>
          <w:color w:val="1A1A1A"/>
          <w:spacing w:val="-17"/>
          <w:sz w:val="28"/>
        </w:rPr>
        <w:t> </w:t>
      </w:r>
      <w:r>
        <w:rPr>
          <w:color w:val="1A1A1A"/>
          <w:sz w:val="28"/>
        </w:rPr>
        <w:t>последствия одинаково</w:t>
      </w:r>
      <w:r>
        <w:rPr>
          <w:color w:val="1A1A1A"/>
          <w:spacing w:val="-10"/>
          <w:sz w:val="28"/>
        </w:rPr>
        <w:t> </w:t>
      </w:r>
      <w:r>
        <w:rPr>
          <w:color w:val="1A1A1A"/>
          <w:spacing w:val="-2"/>
          <w:sz w:val="28"/>
        </w:rPr>
        <w:t>неприятные,</w:t>
      </w:r>
    </w:p>
    <w:p>
      <w:pPr>
        <w:spacing w:line="240" w:lineRule="auto" w:before="0"/>
        <w:ind w:left="472" w:right="103" w:firstLine="0"/>
        <w:jc w:val="left"/>
        <w:rPr>
          <w:sz w:val="28"/>
        </w:rPr>
      </w:pPr>
      <w:r>
        <w:rPr>
          <w:color w:val="1A1A1A"/>
          <w:sz w:val="28"/>
        </w:rPr>
        <w:t>растущий</w:t>
      </w:r>
      <w:r>
        <w:rPr>
          <w:color w:val="1A1A1A"/>
          <w:spacing w:val="-13"/>
          <w:sz w:val="28"/>
        </w:rPr>
        <w:t> </w:t>
      </w:r>
      <w:r>
        <w:rPr>
          <w:color w:val="1A1A1A"/>
          <w:sz w:val="28"/>
        </w:rPr>
        <w:t>организм</w:t>
      </w:r>
      <w:r>
        <w:rPr>
          <w:color w:val="1A1A1A"/>
          <w:spacing w:val="-14"/>
          <w:sz w:val="28"/>
        </w:rPr>
        <w:t> </w:t>
      </w:r>
      <w:r>
        <w:rPr>
          <w:color w:val="1A1A1A"/>
          <w:sz w:val="28"/>
        </w:rPr>
        <w:t>не</w:t>
      </w:r>
      <w:r>
        <w:rPr>
          <w:color w:val="1A1A1A"/>
          <w:spacing w:val="-11"/>
          <w:sz w:val="28"/>
        </w:rPr>
        <w:t> </w:t>
      </w:r>
      <w:r>
        <w:rPr>
          <w:color w:val="1A1A1A"/>
          <w:sz w:val="28"/>
        </w:rPr>
        <w:t>готов к отравляющему</w:t>
      </w:r>
    </w:p>
    <w:p>
      <w:pPr>
        <w:spacing w:before="0"/>
        <w:ind w:left="472" w:right="0" w:firstLine="0"/>
        <w:jc w:val="left"/>
        <w:rPr>
          <w:sz w:val="28"/>
        </w:rPr>
      </w:pPr>
      <w:r>
        <w:rPr>
          <w:color w:val="1A1A1A"/>
          <w:sz w:val="28"/>
        </w:rPr>
        <w:t>воздействию алкоголя, и зависимость</w:t>
      </w:r>
      <w:r>
        <w:rPr>
          <w:color w:val="1A1A1A"/>
          <w:spacing w:val="-18"/>
          <w:sz w:val="28"/>
        </w:rPr>
        <w:t> </w:t>
      </w:r>
      <w:r>
        <w:rPr>
          <w:color w:val="1A1A1A"/>
          <w:sz w:val="28"/>
        </w:rPr>
        <w:t>формируется гораздо быстрее, чем у взрослого человека.</w:t>
      </w:r>
    </w:p>
    <w:p>
      <w:pPr>
        <w:pStyle w:val="BodyText"/>
        <w:rPr>
          <w:sz w:val="30"/>
        </w:rPr>
      </w:pPr>
    </w:p>
    <w:p>
      <w:pPr>
        <w:spacing w:before="197"/>
        <w:ind w:left="480" w:right="0" w:firstLine="144"/>
        <w:jc w:val="left"/>
        <w:rPr>
          <w:sz w:val="28"/>
        </w:rPr>
      </w:pPr>
      <w:r>
        <w:rPr>
          <w:color w:val="FF0000"/>
          <w:sz w:val="28"/>
          <w:shd w:fill="CCEDFF" w:color="auto" w:val="clear"/>
        </w:rPr>
        <w:t>По статистике ВОЗ Россия</w:t>
      </w:r>
      <w:r>
        <w:rPr>
          <w:color w:val="FF0000"/>
          <w:sz w:val="28"/>
        </w:rPr>
        <w:t> </w:t>
      </w:r>
      <w:r>
        <w:rPr>
          <w:color w:val="FF0000"/>
          <w:sz w:val="28"/>
          <w:shd w:fill="CCEDFF" w:color="auto" w:val="clear"/>
        </w:rPr>
        <w:t>занимает</w:t>
      </w:r>
      <w:r>
        <w:rPr>
          <w:color w:val="FF0000"/>
          <w:spacing w:val="-6"/>
          <w:sz w:val="28"/>
          <w:shd w:fill="CCEDFF" w:color="auto" w:val="clear"/>
        </w:rPr>
        <w:t> </w:t>
      </w:r>
      <w:r>
        <w:rPr>
          <w:color w:val="FF0000"/>
          <w:sz w:val="28"/>
          <w:shd w:fill="CCEDFF" w:color="auto" w:val="clear"/>
        </w:rPr>
        <w:t>1-е</w:t>
      </w:r>
      <w:r>
        <w:rPr>
          <w:color w:val="FF0000"/>
          <w:spacing w:val="-6"/>
          <w:sz w:val="28"/>
          <w:shd w:fill="CCEDFF" w:color="auto" w:val="clear"/>
        </w:rPr>
        <w:t> </w:t>
      </w:r>
      <w:r>
        <w:rPr>
          <w:color w:val="FF0000"/>
          <w:sz w:val="28"/>
          <w:shd w:fill="CCEDFF" w:color="auto" w:val="clear"/>
        </w:rPr>
        <w:t>место</w:t>
      </w:r>
      <w:r>
        <w:rPr>
          <w:color w:val="FF0000"/>
          <w:spacing w:val="-9"/>
          <w:sz w:val="28"/>
          <w:shd w:fill="CCEDFF" w:color="auto" w:val="clear"/>
        </w:rPr>
        <w:t> </w:t>
      </w:r>
      <w:r>
        <w:rPr>
          <w:color w:val="FF0000"/>
          <w:sz w:val="28"/>
          <w:shd w:fill="CCEDFF" w:color="auto" w:val="clear"/>
        </w:rPr>
        <w:t>в</w:t>
      </w:r>
      <w:r>
        <w:rPr>
          <w:color w:val="FF0000"/>
          <w:spacing w:val="-8"/>
          <w:sz w:val="28"/>
          <w:shd w:fill="CCEDFF" w:color="auto" w:val="clear"/>
        </w:rPr>
        <w:t> </w:t>
      </w:r>
      <w:r>
        <w:rPr>
          <w:color w:val="FF0000"/>
          <w:sz w:val="28"/>
          <w:shd w:fill="CCEDFF" w:color="auto" w:val="clear"/>
        </w:rPr>
        <w:t>мире</w:t>
      </w:r>
      <w:r>
        <w:rPr>
          <w:color w:val="FF0000"/>
          <w:spacing w:val="-9"/>
          <w:sz w:val="28"/>
          <w:shd w:fill="CCEDFF" w:color="auto" w:val="clear"/>
        </w:rPr>
        <w:t> </w:t>
      </w:r>
      <w:r>
        <w:rPr>
          <w:color w:val="FF0000"/>
          <w:sz w:val="28"/>
          <w:shd w:fill="CCEDFF" w:color="auto" w:val="clear"/>
        </w:rPr>
        <w:t>по</w:t>
      </w:r>
      <w:r>
        <w:rPr>
          <w:color w:val="FF0000"/>
          <w:sz w:val="28"/>
        </w:rPr>
        <w:t> </w:t>
      </w:r>
      <w:r>
        <w:rPr>
          <w:color w:val="FF0000"/>
          <w:sz w:val="28"/>
          <w:shd w:fill="CCEDFF" w:color="auto" w:val="clear"/>
        </w:rPr>
        <w:t>подростковому</w:t>
      </w:r>
      <w:r>
        <w:rPr>
          <w:color w:val="FF0000"/>
          <w:spacing w:val="-13"/>
          <w:sz w:val="28"/>
          <w:shd w:fill="CCEDFF" w:color="auto" w:val="clear"/>
        </w:rPr>
        <w:t> </w:t>
      </w:r>
      <w:r>
        <w:rPr>
          <w:color w:val="FF0000"/>
          <w:spacing w:val="-2"/>
          <w:sz w:val="28"/>
          <w:shd w:fill="CCEDFF" w:color="auto" w:val="clear"/>
        </w:rPr>
        <w:t>алкоголизму.</w:t>
      </w:r>
    </w:p>
    <w:p>
      <w:pPr>
        <w:spacing w:line="252" w:lineRule="auto" w:before="303"/>
        <w:ind w:left="1116" w:right="888" w:firstLine="0"/>
        <w:jc w:val="center"/>
        <w:rPr>
          <w:b/>
          <w:i/>
          <w:sz w:val="40"/>
        </w:rPr>
      </w:pPr>
      <w:r>
        <w:rPr/>
        <w:br w:type="column"/>
      </w:r>
      <w:r>
        <w:rPr>
          <w:b/>
          <w:i/>
          <w:spacing w:val="-2"/>
          <w:sz w:val="40"/>
        </w:rPr>
        <w:t>Консультативный</w:t>
      </w:r>
      <w:r>
        <w:rPr>
          <w:b/>
          <w:i/>
          <w:spacing w:val="-2"/>
          <w:sz w:val="40"/>
        </w:rPr>
        <w:t> </w:t>
      </w:r>
      <w:r>
        <w:rPr>
          <w:b/>
          <w:i/>
          <w:sz w:val="40"/>
        </w:rPr>
        <w:t>прием нарколога</w:t>
      </w:r>
    </w:p>
    <w:p>
      <w:pPr>
        <w:pStyle w:val="BodyText"/>
        <w:spacing w:before="6"/>
        <w:rPr>
          <w:b/>
          <w:i/>
          <w:sz w:val="38"/>
        </w:rPr>
      </w:pPr>
    </w:p>
    <w:p>
      <w:pPr>
        <w:spacing w:before="0"/>
        <w:ind w:left="1116" w:right="887" w:firstLine="0"/>
        <w:jc w:val="center"/>
        <w:rPr>
          <w:b/>
          <w:i/>
          <w:sz w:val="40"/>
        </w:rPr>
      </w:pPr>
      <w:r>
        <w:rPr>
          <w:rFonts w:ascii="Palatino Linotype" w:hAnsi="Palatino Linotype"/>
          <w:b/>
          <w:i/>
          <w:w w:val="90"/>
          <w:sz w:val="40"/>
        </w:rPr>
        <w:t>Адрес</w:t>
      </w:r>
      <w:r>
        <w:rPr>
          <w:rFonts w:ascii="Palatino Linotype" w:hAnsi="Palatino Linotype"/>
          <w:b/>
          <w:i/>
          <w:spacing w:val="24"/>
          <w:sz w:val="40"/>
        </w:rPr>
        <w:t> </w:t>
      </w:r>
      <w:r>
        <w:rPr>
          <w:b/>
          <w:i/>
          <w:spacing w:val="-10"/>
          <w:sz w:val="40"/>
        </w:rPr>
        <w:t>:</w:t>
      </w:r>
    </w:p>
    <w:p>
      <w:pPr>
        <w:spacing w:before="199"/>
        <w:ind w:left="1965" w:right="0" w:firstLine="0"/>
        <w:jc w:val="left"/>
        <w:rPr>
          <w:sz w:val="32"/>
        </w:rPr>
      </w:pPr>
      <w:r>
        <w:rPr>
          <w:sz w:val="32"/>
        </w:rPr>
        <w:t>п.</w:t>
      </w:r>
      <w:r>
        <w:rPr>
          <w:spacing w:val="-5"/>
          <w:sz w:val="32"/>
        </w:rPr>
        <w:t> </w:t>
      </w:r>
      <w:r>
        <w:rPr>
          <w:sz w:val="32"/>
        </w:rPr>
        <w:t>Буланаш,</w:t>
      </w:r>
      <w:r>
        <w:rPr>
          <w:spacing w:val="-5"/>
          <w:sz w:val="32"/>
        </w:rPr>
        <w:t> ул.</w:t>
      </w:r>
    </w:p>
    <w:p>
      <w:pPr>
        <w:spacing w:before="199"/>
        <w:ind w:left="1116" w:right="623" w:firstLine="0"/>
        <w:jc w:val="center"/>
        <w:rPr>
          <w:sz w:val="32"/>
        </w:rPr>
      </w:pPr>
      <w:r>
        <w:rPr>
          <w:sz w:val="32"/>
        </w:rPr>
        <w:t>Максима</w:t>
      </w:r>
      <w:r>
        <w:rPr>
          <w:spacing w:val="-8"/>
          <w:sz w:val="32"/>
        </w:rPr>
        <w:t> </w:t>
      </w:r>
      <w:r>
        <w:rPr>
          <w:sz w:val="32"/>
        </w:rPr>
        <w:t>Горького</w:t>
      </w:r>
      <w:r>
        <w:rPr>
          <w:spacing w:val="-7"/>
          <w:sz w:val="32"/>
        </w:rPr>
        <w:t> </w:t>
      </w:r>
      <w:r>
        <w:rPr>
          <w:spacing w:val="-5"/>
          <w:sz w:val="32"/>
        </w:rPr>
        <w:t>31,</w:t>
      </w:r>
    </w:p>
    <w:p>
      <w:pPr>
        <w:spacing w:before="199"/>
        <w:ind w:left="1116" w:right="621" w:firstLine="0"/>
        <w:jc w:val="center"/>
        <w:rPr>
          <w:sz w:val="32"/>
        </w:rPr>
      </w:pPr>
      <w:r>
        <w:rPr>
          <w:sz w:val="32"/>
        </w:rPr>
        <w:t>кабинет </w:t>
      </w:r>
      <w:r>
        <w:rPr>
          <w:spacing w:val="-5"/>
          <w:sz w:val="32"/>
        </w:rPr>
        <w:t>16</w:t>
      </w:r>
    </w:p>
    <w:p>
      <w:pPr>
        <w:pStyle w:val="BodyText"/>
        <w:rPr>
          <w:sz w:val="34"/>
        </w:rPr>
      </w:pPr>
    </w:p>
    <w:p>
      <w:pPr>
        <w:spacing w:before="281"/>
        <w:ind w:left="1345" w:right="0" w:firstLine="0"/>
        <w:jc w:val="left"/>
        <w:rPr>
          <w:b/>
          <w:i/>
          <w:sz w:val="40"/>
        </w:rPr>
      </w:pPr>
      <w:r>
        <w:rPr>
          <w:b/>
          <w:i/>
          <w:sz w:val="40"/>
        </w:rPr>
        <w:t>Номер </w:t>
      </w:r>
      <w:hyperlink r:id="rId5">
        <w:r>
          <w:rPr>
            <w:b/>
            <w:i/>
            <w:spacing w:val="-2"/>
            <w:sz w:val="40"/>
          </w:rPr>
          <w:t>телефона</w:t>
        </w:r>
      </w:hyperlink>
    </w:p>
    <w:p>
      <w:pPr>
        <w:spacing w:before="330"/>
        <w:ind w:left="1279" w:right="0" w:firstLine="0"/>
        <w:jc w:val="left"/>
        <w:rPr>
          <w:b/>
          <w:i/>
          <w:sz w:val="40"/>
        </w:rPr>
      </w:pPr>
      <w:r>
        <w:rPr>
          <w:b/>
          <w:i/>
          <w:sz w:val="40"/>
        </w:rPr>
        <w:t>+7(909)-024-96-</w:t>
      </w:r>
      <w:r>
        <w:rPr>
          <w:b/>
          <w:i/>
          <w:spacing w:val="-5"/>
          <w:sz w:val="40"/>
        </w:rPr>
        <w:t>35</w:t>
      </w:r>
    </w:p>
    <w:p>
      <w:pPr>
        <w:pStyle w:val="BodyText"/>
        <w:rPr>
          <w:b/>
          <w:i/>
          <w:sz w:val="20"/>
        </w:rPr>
      </w:pPr>
    </w:p>
    <w:p>
      <w:pPr>
        <w:pStyle w:val="BodyText"/>
        <w:rPr>
          <w:b/>
          <w:i/>
          <w:sz w:val="20"/>
        </w:rPr>
      </w:pPr>
    </w:p>
    <w:p>
      <w:pPr>
        <w:pStyle w:val="BodyText"/>
        <w:rPr>
          <w:b/>
          <w:i/>
          <w:sz w:val="20"/>
        </w:rPr>
      </w:pPr>
    </w:p>
    <w:p>
      <w:pPr>
        <w:pStyle w:val="BodyText"/>
        <w:spacing w:before="11"/>
        <w:rPr>
          <w:b/>
          <w:i/>
          <w:sz w:val="16"/>
        </w:rPr>
      </w:pPr>
      <w:r>
        <w:rPr/>
        <w:drawing>
          <wp:anchor distT="0" distB="0" distL="0" distR="0" allowOverlap="1" layoutInCell="1" locked="0" behindDoc="0" simplePos="0" relativeHeight="0">
            <wp:simplePos x="0" y="0"/>
            <wp:positionH relativeFrom="page">
              <wp:posOffset>3724275</wp:posOffset>
            </wp:positionH>
            <wp:positionV relativeFrom="paragraph">
              <wp:posOffset>139226</wp:posOffset>
            </wp:positionV>
            <wp:extent cx="3109457" cy="2204656"/>
            <wp:effectExtent l="0" t="0" r="0" b="0"/>
            <wp:wrapTopAndBottom/>
            <wp:docPr id="1" name="image1.jpeg" descr="https://i.pinimg.com/originals/0e/b5/3c/0eb53c1b90fd7351351f4f15f9d099ed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09457" cy="22046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line="259" w:lineRule="auto" w:before="74"/>
        <w:ind w:left="1104" w:right="874" w:hanging="1"/>
        <w:jc w:val="center"/>
      </w:pPr>
      <w:r>
        <w:rPr/>
        <w:br w:type="column"/>
      </w:r>
      <w:r>
        <w:rPr>
          <w:spacing w:val="-2"/>
        </w:rPr>
        <w:t>ГОСУДАРСТВЕННОЕ </w:t>
      </w:r>
      <w:r>
        <w:rPr/>
        <w:t>АВТОНОМНОЕ</w:t>
      </w:r>
      <w:r>
        <w:rPr>
          <w:spacing w:val="-15"/>
        </w:rPr>
        <w:t> </w:t>
      </w:r>
      <w:r>
        <w:rPr/>
        <w:t>УЧРЕЖДЕНИЕ </w:t>
      </w:r>
      <w:r>
        <w:rPr>
          <w:spacing w:val="-2"/>
        </w:rPr>
        <w:t>ЗДРАВООХРАНЕНИЯ </w:t>
      </w:r>
      <w:r>
        <w:rPr/>
        <w:t>СВЕРДЛОВСКОЙ ОБЛАСТИ </w:t>
      </w:r>
      <w:r>
        <w:rPr>
          <w:spacing w:val="-2"/>
        </w:rPr>
        <w:t>"АРТЕМОВСКАЯ </w:t>
      </w:r>
      <w:r>
        <w:rPr/>
        <w:t>ЦЕНТРАЛЬНАЯ РАЙОННАЯ </w:t>
      </w:r>
      <w:r>
        <w:rPr>
          <w:spacing w:val="-2"/>
        </w:rPr>
        <w:t>БОЛЬНИЦА"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2"/>
        <w:rPr>
          <w:sz w:val="33"/>
        </w:rPr>
      </w:pPr>
    </w:p>
    <w:p>
      <w:pPr>
        <w:pStyle w:val="Title"/>
        <w:spacing w:line="259" w:lineRule="auto"/>
      </w:pPr>
      <w:r>
        <w:rPr>
          <w:i/>
          <w:color w:val="FF0000"/>
          <w:spacing w:val="-2"/>
        </w:rPr>
        <w:t>Проблемы</w:t>
      </w:r>
      <w:r>
        <w:rPr>
          <w:color w:val="FF0000"/>
          <w:spacing w:val="-2"/>
        </w:rPr>
        <w:t> </w:t>
      </w:r>
      <w:r>
        <w:rPr>
          <w:color w:val="FF0000"/>
        </w:rPr>
        <w:t>алкоголизма в </w:t>
      </w:r>
      <w:r>
        <w:rPr>
          <w:color w:val="FF0000"/>
          <w:spacing w:val="-2"/>
        </w:rPr>
        <w:t>подростковом возрасте</w:t>
      </w:r>
    </w:p>
    <w:p>
      <w:pPr>
        <w:pStyle w:val="BodyText"/>
        <w:rPr>
          <w:b/>
          <w:i/>
          <w:sz w:val="20"/>
        </w:rPr>
      </w:pPr>
    </w:p>
    <w:p>
      <w:pPr>
        <w:pStyle w:val="BodyText"/>
        <w:spacing w:before="6"/>
        <w:rPr>
          <w:b/>
          <w:i/>
          <w:sz w:val="16"/>
        </w:rPr>
      </w:pPr>
      <w:r>
        <w:rPr/>
        <w:drawing>
          <wp:anchor distT="0" distB="0" distL="0" distR="0" allowOverlap="1" layoutInCell="1" locked="0" behindDoc="0" simplePos="0" relativeHeight="1">
            <wp:simplePos x="0" y="0"/>
            <wp:positionH relativeFrom="page">
              <wp:posOffset>7378700</wp:posOffset>
            </wp:positionH>
            <wp:positionV relativeFrom="paragraph">
              <wp:posOffset>136402</wp:posOffset>
            </wp:positionV>
            <wp:extent cx="2961145" cy="1326451"/>
            <wp:effectExtent l="0" t="0" r="0" b="0"/>
            <wp:wrapTopAndBottom/>
            <wp:docPr id="3" name="image2.jpeg" descr="https://riapo.ru/upload/iblock/659/6592e4f4423d9db7b41274fab2c530b5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61145" cy="13264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16"/>
        </w:rPr>
        <w:sectPr>
          <w:type w:val="continuous"/>
          <w:pgSz w:w="16840" w:h="11910" w:orient="landscape"/>
          <w:pgMar w:top="340" w:bottom="0" w:left="660" w:right="320"/>
          <w:cols w:num="3" w:equalWidth="0">
            <w:col w:w="4013" w:space="719"/>
            <w:col w:w="5393" w:space="362"/>
            <w:col w:w="5373"/>
          </w:cols>
        </w:sectPr>
      </w:pPr>
    </w:p>
    <w:p>
      <w:pPr>
        <w:pStyle w:val="BodyText"/>
        <w:ind w:left="11504"/>
        <w:rPr>
          <w:sz w:val="20"/>
        </w:rPr>
      </w:pPr>
      <w:r>
        <w:rPr/>
        <w:pict>
          <v:group style="position:absolute;margin-left:9.960pt;margin-top:9.960008pt;width:822.1pt;height:575.550pt;mso-position-horizontal-relative:page;mso-position-vertical-relative:page;z-index:-15794688" id="docshapegroup5" coordorigin="199,199" coordsize="16442,11511">
            <v:shape style="position:absolute;left:204;top:199;width:2;height:10" id="docshape6" coordorigin="204,199" coordsize="0,10" path="m204,199l204,209m204,199l204,209e" filled="false" stroked="true" strokeweight=".48pt" strokecolor="#000000">
              <v:path arrowok="t"/>
              <v:stroke dashstyle="shortdot"/>
            </v:shape>
            <v:line style="position:absolute" from="209,204" to="16632,204" stroked="true" strokeweight=".48pt" strokecolor="#000000">
              <v:stroke dashstyle="shortdot"/>
            </v:line>
            <v:shape style="position:absolute;left:16636;top:199;width:2;height:10" id="docshape7" coordorigin="16636,199" coordsize="0,10" path="m16636,199l16636,209m16636,199l16636,209e" filled="false" stroked="true" strokeweight=".48pt" strokecolor="#000000">
              <v:path arrowok="t"/>
              <v:stroke dashstyle="shortdot"/>
            </v:shape>
            <v:line style="position:absolute" from="204,209" to="204,11700" stroked="true" strokeweight=".48pt" strokecolor="#000000">
              <v:stroke dashstyle="shortdot"/>
            </v:line>
            <v:line style="position:absolute" from="16636,209" to="16636,11700" stroked="true" strokeweight=".48pt" strokecolor="#000000">
              <v:stroke dashstyle="shortdot"/>
            </v:line>
            <v:shape style="position:absolute;left:199;top:11704;width:10;height:2" id="docshape8" coordorigin="199,11705" coordsize="10,0" path="m199,11705l209,11705m199,11705l209,11705e" filled="false" stroked="true" strokeweight=".48pt" strokecolor="#000000">
              <v:path arrowok="t"/>
              <v:stroke dashstyle="shortdot"/>
            </v:shape>
            <v:line style="position:absolute" from="209,11705" to="16632,11705" stroked="true" strokeweight=".48pt" strokecolor="#000000">
              <v:stroke dashstyle="shortdot"/>
            </v:line>
            <v:line style="position:absolute" from="16632,11705" to="16641,11705" stroked="true" strokeweight=".48pt" strokecolor="#000000">
              <v:stroke dashstyle="shortdot"/>
            </v:line>
            <v:line style="position:absolute" from="3326,2340" to="3328,2340" stroked="true" strokeweight=".48pt" strokecolor="#000000">
              <v:stroke dashstyle="shortdot"/>
            </v:line>
            <w10:wrap type="none"/>
          </v:group>
        </w:pict>
      </w:r>
      <w:r>
        <w:rPr>
          <w:sz w:val="20"/>
        </w:rPr>
        <w:pict>
          <v:group style="width:178.5pt;height:13.7pt;mso-position-horizontal-relative:char;mso-position-vertical-relative:line" id="docshapegroup9" coordorigin="0,0" coordsize="3570,274">
            <v:rect style="position:absolute;left:0;top:0;width:3570;height:274" id="docshape10" filled="true" fillcolor="#fbfbfc" stroked="false">
              <v:fill type="solid"/>
            </v:rect>
          </v:group>
        </w:pict>
      </w:r>
      <w:r>
        <w:rPr>
          <w:sz w:val="20"/>
        </w:rPr>
      </w:r>
    </w:p>
    <w:p>
      <w:pPr>
        <w:pStyle w:val="Heading1"/>
        <w:spacing w:line="256" w:lineRule="auto" w:before="95"/>
        <w:ind w:left="1414" w:right="11715" w:hanging="519"/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331.730011pt;margin-top:-15.539712pt;width:178.5pt;height:58.95pt;mso-position-horizontal-relative:page;mso-position-vertical-relative:paragraph;z-index:15732736" type="#_x0000_t202" id="docshape11" filled="true" fillcolor="#fbfbfc" stroked="false">
            <v:textbox inset="0,0,0,0">
              <w:txbxContent>
                <w:p>
                  <w:pPr>
                    <w:spacing w:line="320" w:lineRule="exact" w:before="0"/>
                    <w:ind w:left="808" w:right="0" w:firstLine="0"/>
                    <w:jc w:val="left"/>
                    <w:rPr>
                      <w:b/>
                      <w:color w:val="000000"/>
                      <w:sz w:val="28"/>
                    </w:rPr>
                  </w:pPr>
                  <w:r>
                    <w:rPr>
                      <w:b/>
                      <w:color w:val="FF0000"/>
                      <w:spacing w:val="-2"/>
                      <w:sz w:val="28"/>
                    </w:rPr>
                    <w:t>Профилактика</w:t>
                  </w:r>
                </w:p>
                <w:p>
                  <w:pPr>
                    <w:pStyle w:val="BodyText"/>
                    <w:spacing w:before="2"/>
                    <w:rPr>
                      <w:b/>
                      <w:color w:val="000000"/>
                      <w:sz w:val="26"/>
                    </w:rPr>
                  </w:pPr>
                </w:p>
                <w:p>
                  <w:pPr>
                    <w:pStyle w:val="BodyText"/>
                    <w:ind w:left="28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Основу составляет первичная профилактика,</w:t>
                  </w:r>
                  <w:r>
                    <w:rPr>
                      <w:color w:val="000000"/>
                      <w:spacing w:val="-15"/>
                    </w:rPr>
                    <w:t> </w:t>
                  </w:r>
                  <w:r>
                    <w:rPr>
                      <w:color w:val="000000"/>
                    </w:rPr>
                    <w:t>которая</w:t>
                  </w:r>
                  <w:r>
                    <w:rPr>
                      <w:color w:val="000000"/>
                      <w:spacing w:val="-15"/>
                    </w:rPr>
                    <w:t> </w:t>
                  </w:r>
                  <w:r>
                    <w:rPr>
                      <w:color w:val="000000"/>
                    </w:rPr>
                    <w:t>включает:</w:t>
                  </w:r>
                </w:p>
              </w:txbxContent>
            </v:textbox>
            <v:fill type="solid"/>
            <w10:wrap type="none"/>
          </v:shape>
        </w:pict>
      </w:r>
      <w:r>
        <w:rPr>
          <w:color w:val="FF0000"/>
        </w:rPr>
        <w:t>Причины</w:t>
      </w:r>
      <w:r>
        <w:rPr>
          <w:color w:val="FF0000"/>
          <w:spacing w:val="-18"/>
        </w:rPr>
        <w:t> </w:t>
      </w:r>
      <w:r>
        <w:rPr>
          <w:color w:val="FF0000"/>
        </w:rPr>
        <w:t>появления </w:t>
      </w:r>
      <w:r>
        <w:rPr>
          <w:color w:val="FF0000"/>
          <w:spacing w:val="-2"/>
        </w:rPr>
        <w:t>алкоголизма</w:t>
      </w:r>
    </w:p>
    <w:p>
      <w:pPr>
        <w:pStyle w:val="BodyText"/>
        <w:rPr>
          <w:b/>
          <w:sz w:val="26"/>
        </w:rPr>
      </w:pPr>
    </w:p>
    <w:p>
      <w:pPr>
        <w:pStyle w:val="BodyText"/>
        <w:spacing w:line="259" w:lineRule="auto" w:before="1"/>
        <w:ind w:left="696" w:right="12086" w:hanging="15"/>
        <w:jc w:val="both"/>
      </w:pPr>
      <w:r>
        <w:rPr/>
        <w:drawing>
          <wp:anchor distT="0" distB="0" distL="0" distR="0" allowOverlap="1" layoutInCell="1" locked="0" behindDoc="1" simplePos="0" relativeHeight="487521280">
            <wp:simplePos x="0" y="0"/>
            <wp:positionH relativeFrom="page">
              <wp:posOffset>7334250</wp:posOffset>
            </wp:positionH>
            <wp:positionV relativeFrom="paragraph">
              <wp:posOffset>206160</wp:posOffset>
            </wp:positionV>
            <wp:extent cx="3082290" cy="4324350"/>
            <wp:effectExtent l="0" t="0" r="0" b="0"/>
            <wp:wrapNone/>
            <wp:docPr id="5" name="image3.jpeg" descr="https://muzgkb9-74.ru/proects/profilaktika-zdorovogo-obraza-gizni/images/plakaty/08.alkogol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82290" cy="4324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 style="position:absolute;margin-left:349.730011pt;margin-top:3.333122pt;width:160.5pt;height:262.150pt;mso-position-horizontal-relative:page;mso-position-vertical-relative:paragraph;z-index:15732224" type="#_x0000_t202" id="docshape12" filled="true" fillcolor="#fbfbfc" stroked="false">
            <v:textbox inset="0,0,0,0">
              <w:txbxContent>
                <w:p>
                  <w:pPr>
                    <w:pStyle w:val="BodyText"/>
                    <w:numPr>
                      <w:ilvl w:val="0"/>
                      <w:numId w:val="1"/>
                    </w:numPr>
                    <w:tabs>
                      <w:tab w:pos="388" w:val="left" w:leader="none"/>
                      <w:tab w:pos="389" w:val="left" w:leader="none"/>
                    </w:tabs>
                    <w:spacing w:line="240" w:lineRule="auto" w:before="0" w:after="0"/>
                    <w:ind w:left="388" w:right="121" w:hanging="360"/>
                    <w:jc w:val="lef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формирование</w:t>
                  </w:r>
                  <w:r>
                    <w:rPr>
                      <w:color w:val="000000"/>
                      <w:spacing w:val="-15"/>
                    </w:rPr>
                    <w:t> </w:t>
                  </w:r>
                  <w:r>
                    <w:rPr>
                      <w:color w:val="000000"/>
                    </w:rPr>
                    <w:t>в</w:t>
                  </w:r>
                  <w:r>
                    <w:rPr>
                      <w:color w:val="000000"/>
                      <w:spacing w:val="-15"/>
                    </w:rPr>
                    <w:t> </w:t>
                  </w:r>
                  <w:r>
                    <w:rPr>
                      <w:color w:val="000000"/>
                    </w:rPr>
                    <w:t>обществе идеала здорового образа </w:t>
                  </w:r>
                  <w:r>
                    <w:rPr>
                      <w:color w:val="000000"/>
                      <w:spacing w:val="-2"/>
                    </w:rPr>
                    <w:t>жизни;</w:t>
                  </w:r>
                </w:p>
                <w:p>
                  <w:pPr>
                    <w:pStyle w:val="BodyText"/>
                    <w:numPr>
                      <w:ilvl w:val="0"/>
                      <w:numId w:val="1"/>
                    </w:numPr>
                    <w:tabs>
                      <w:tab w:pos="388" w:val="left" w:leader="none"/>
                      <w:tab w:pos="389" w:val="left" w:leader="none"/>
                    </w:tabs>
                    <w:spacing w:line="240" w:lineRule="auto" w:before="0" w:after="0"/>
                    <w:ind w:left="388" w:right="869" w:hanging="360"/>
                    <w:jc w:val="lef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ведение</w:t>
                  </w:r>
                  <w:r>
                    <w:rPr>
                      <w:color w:val="000000"/>
                      <w:spacing w:val="-15"/>
                    </w:rPr>
                    <w:t> </w:t>
                  </w:r>
                  <w:r>
                    <w:rPr>
                      <w:color w:val="000000"/>
                    </w:rPr>
                    <w:t>грамотной </w:t>
                  </w:r>
                  <w:r>
                    <w:rPr>
                      <w:color w:val="000000"/>
                      <w:spacing w:val="-2"/>
                    </w:rPr>
                    <w:t>антиалкогольной пропаганды;</w:t>
                  </w:r>
                </w:p>
                <w:p>
                  <w:pPr>
                    <w:pStyle w:val="BodyText"/>
                    <w:numPr>
                      <w:ilvl w:val="0"/>
                      <w:numId w:val="1"/>
                    </w:numPr>
                    <w:tabs>
                      <w:tab w:pos="388" w:val="left" w:leader="none"/>
                      <w:tab w:pos="389" w:val="left" w:leader="none"/>
                    </w:tabs>
                    <w:spacing w:line="240" w:lineRule="auto" w:before="0" w:after="0"/>
                    <w:ind w:left="388" w:right="237" w:hanging="360"/>
                    <w:jc w:val="lef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воспитание</w:t>
                  </w:r>
                  <w:r>
                    <w:rPr>
                      <w:color w:val="000000"/>
                      <w:spacing w:val="-15"/>
                    </w:rPr>
                    <w:t> </w:t>
                  </w:r>
                  <w:r>
                    <w:rPr>
                      <w:color w:val="000000"/>
                    </w:rPr>
                    <w:t>у</w:t>
                  </w:r>
                  <w:r>
                    <w:rPr>
                      <w:color w:val="000000"/>
                      <w:spacing w:val="-15"/>
                    </w:rPr>
                    <w:t> </w:t>
                  </w:r>
                  <w:r>
                    <w:rPr>
                      <w:color w:val="000000"/>
                    </w:rPr>
                    <w:t>подростков правильных моральных </w:t>
                  </w:r>
                  <w:r>
                    <w:rPr>
                      <w:color w:val="000000"/>
                      <w:spacing w:val="-2"/>
                    </w:rPr>
                    <w:t>ценностей;</w:t>
                  </w:r>
                </w:p>
                <w:p>
                  <w:pPr>
                    <w:pStyle w:val="BodyText"/>
                    <w:numPr>
                      <w:ilvl w:val="0"/>
                      <w:numId w:val="1"/>
                    </w:numPr>
                    <w:tabs>
                      <w:tab w:pos="388" w:val="left" w:leader="none"/>
                      <w:tab w:pos="389" w:val="left" w:leader="none"/>
                    </w:tabs>
                    <w:spacing w:line="274" w:lineRule="exact" w:before="0" w:after="0"/>
                    <w:ind w:left="388" w:right="0" w:hanging="361"/>
                    <w:jc w:val="lef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контроль</w:t>
                  </w:r>
                  <w:r>
                    <w:rPr>
                      <w:color w:val="000000"/>
                      <w:spacing w:val="-2"/>
                    </w:rPr>
                    <w:t> </w:t>
                  </w:r>
                  <w:r>
                    <w:rPr>
                      <w:color w:val="000000"/>
                    </w:rPr>
                    <w:t>за</w:t>
                  </w:r>
                  <w:r>
                    <w:rPr>
                      <w:color w:val="000000"/>
                      <w:spacing w:val="-3"/>
                    </w:rPr>
                    <w:t> </w:t>
                  </w:r>
                  <w:r>
                    <w:rPr>
                      <w:color w:val="000000"/>
                    </w:rPr>
                    <w:t>рекламой</w:t>
                  </w:r>
                  <w:r>
                    <w:rPr>
                      <w:color w:val="000000"/>
                      <w:spacing w:val="-1"/>
                    </w:rPr>
                    <w:t> </w:t>
                  </w:r>
                  <w:r>
                    <w:rPr>
                      <w:color w:val="000000"/>
                      <w:spacing w:val="-10"/>
                    </w:rPr>
                    <w:t>в</w:t>
                  </w:r>
                </w:p>
                <w:p>
                  <w:pPr>
                    <w:pStyle w:val="BodyText"/>
                    <w:numPr>
                      <w:ilvl w:val="0"/>
                      <w:numId w:val="1"/>
                    </w:numPr>
                    <w:tabs>
                      <w:tab w:pos="388" w:val="left" w:leader="none"/>
                      <w:tab w:pos="389" w:val="left" w:leader="none"/>
                    </w:tabs>
                    <w:spacing w:line="240" w:lineRule="auto" w:before="0" w:after="0"/>
                    <w:ind w:left="388" w:right="0" w:hanging="361"/>
                    <w:jc w:val="lef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СМИ</w:t>
                  </w:r>
                  <w:r>
                    <w:rPr>
                      <w:color w:val="000000"/>
                      <w:spacing w:val="-2"/>
                    </w:rPr>
                    <w:t> </w:t>
                  </w:r>
                  <w:r>
                    <w:rPr>
                      <w:color w:val="000000"/>
                    </w:rPr>
                    <w:t>и </w:t>
                  </w:r>
                  <w:r>
                    <w:rPr>
                      <w:color w:val="000000"/>
                      <w:spacing w:val="-2"/>
                    </w:rPr>
                    <w:t>соцсетях;</w:t>
                  </w:r>
                </w:p>
                <w:p>
                  <w:pPr>
                    <w:pStyle w:val="BodyText"/>
                    <w:numPr>
                      <w:ilvl w:val="0"/>
                      <w:numId w:val="1"/>
                    </w:numPr>
                    <w:tabs>
                      <w:tab w:pos="388" w:val="left" w:leader="none"/>
                      <w:tab w:pos="389" w:val="left" w:leader="none"/>
                    </w:tabs>
                    <w:spacing w:line="240" w:lineRule="auto" w:before="0" w:after="0"/>
                    <w:ind w:left="388" w:right="408" w:hanging="360"/>
                    <w:jc w:val="left"/>
                    <w:rPr>
                      <w:color w:val="000000"/>
                    </w:rPr>
                  </w:pPr>
                  <w:r>
                    <w:rPr>
                      <w:color w:val="000000"/>
                      <w:spacing w:val="-2"/>
                    </w:rPr>
                    <w:t>законодательное </w:t>
                  </w:r>
                  <w:r>
                    <w:rPr>
                      <w:color w:val="000000"/>
                    </w:rPr>
                    <w:t>урегулирование</w:t>
                  </w:r>
                  <w:r>
                    <w:rPr>
                      <w:color w:val="000000"/>
                      <w:spacing w:val="-15"/>
                    </w:rPr>
                    <w:t> </w:t>
                  </w:r>
                  <w:r>
                    <w:rPr>
                      <w:color w:val="000000"/>
                    </w:rPr>
                    <w:t>правил продажи спиртных напитков, ограничение доступа к нему;</w:t>
                  </w:r>
                </w:p>
                <w:p>
                  <w:pPr>
                    <w:pStyle w:val="BodyText"/>
                    <w:numPr>
                      <w:ilvl w:val="0"/>
                      <w:numId w:val="1"/>
                    </w:numPr>
                    <w:tabs>
                      <w:tab w:pos="388" w:val="left" w:leader="none"/>
                      <w:tab w:pos="389" w:val="left" w:leader="none"/>
                    </w:tabs>
                    <w:spacing w:line="240" w:lineRule="auto" w:before="0" w:after="0"/>
                    <w:ind w:left="388" w:right="79" w:hanging="360"/>
                    <w:jc w:val="left"/>
                    <w:rPr>
                      <w:color w:val="000000"/>
                    </w:rPr>
                  </w:pPr>
                  <w:r>
                    <w:rPr>
                      <w:color w:val="000000"/>
                      <w:spacing w:val="-2"/>
                    </w:rPr>
                    <w:t>выявление </w:t>
                  </w:r>
                  <w:r>
                    <w:rPr>
                      <w:color w:val="000000"/>
                    </w:rPr>
                    <w:t>психопатологических</w:t>
                  </w:r>
                  <w:r>
                    <w:rPr>
                      <w:color w:val="000000"/>
                      <w:spacing w:val="-15"/>
                    </w:rPr>
                    <w:t> </w:t>
                  </w:r>
                  <w:r>
                    <w:rPr>
                      <w:color w:val="000000"/>
                    </w:rPr>
                    <w:t>черт личности и их коррекция.</w:t>
                  </w:r>
                </w:p>
              </w:txbxContent>
            </v:textbox>
            <v:fill type="solid"/>
            <w10:wrap type="none"/>
          </v:shape>
        </w:pict>
      </w:r>
      <w:r>
        <w:rPr>
          <w:color w:val="12353E"/>
        </w:rPr>
        <w:t>В</w:t>
      </w:r>
      <w:r>
        <w:rPr>
          <w:color w:val="12353E"/>
          <w:spacing w:val="-15"/>
        </w:rPr>
        <w:t> </w:t>
      </w:r>
      <w:r>
        <w:rPr>
          <w:color w:val="12353E"/>
        </w:rPr>
        <w:t>формировании</w:t>
      </w:r>
      <w:r>
        <w:rPr>
          <w:color w:val="12353E"/>
          <w:spacing w:val="-15"/>
        </w:rPr>
        <w:t> </w:t>
      </w:r>
      <w:r>
        <w:rPr>
          <w:color w:val="12353E"/>
        </w:rPr>
        <w:t>алкогольной зависимости</w:t>
      </w:r>
      <w:r>
        <w:rPr>
          <w:color w:val="12353E"/>
          <w:spacing w:val="-11"/>
        </w:rPr>
        <w:t> </w:t>
      </w:r>
      <w:r>
        <w:rPr>
          <w:color w:val="12353E"/>
        </w:rPr>
        <w:t>решающую</w:t>
      </w:r>
      <w:r>
        <w:rPr>
          <w:color w:val="12353E"/>
          <w:spacing w:val="-12"/>
        </w:rPr>
        <w:t> </w:t>
      </w:r>
      <w:r>
        <w:rPr>
          <w:color w:val="12353E"/>
        </w:rPr>
        <w:t>роль играют следующие факторы:</w:t>
      </w:r>
    </w:p>
    <w:p>
      <w:pPr>
        <w:pStyle w:val="ListParagraph"/>
        <w:numPr>
          <w:ilvl w:val="0"/>
          <w:numId w:val="2"/>
        </w:numPr>
        <w:tabs>
          <w:tab w:pos="472" w:val="left" w:leader="none"/>
          <w:tab w:pos="473" w:val="left" w:leader="none"/>
        </w:tabs>
        <w:spacing w:line="240" w:lineRule="auto" w:before="159" w:after="0"/>
        <w:ind w:left="472" w:right="11981" w:hanging="360"/>
        <w:jc w:val="left"/>
        <w:rPr>
          <w:sz w:val="24"/>
        </w:rPr>
      </w:pPr>
      <w:r>
        <w:rPr>
          <w:b/>
          <w:color w:val="12353E"/>
          <w:sz w:val="24"/>
        </w:rPr>
        <w:t>социальные: </w:t>
      </w:r>
      <w:r>
        <w:rPr>
          <w:color w:val="12353E"/>
          <w:sz w:val="24"/>
        </w:rPr>
        <w:t>низкий уровень образования, материального обеспечения,</w:t>
      </w:r>
      <w:r>
        <w:rPr>
          <w:color w:val="12353E"/>
          <w:spacing w:val="-13"/>
          <w:sz w:val="24"/>
        </w:rPr>
        <w:t> </w:t>
      </w:r>
      <w:r>
        <w:rPr>
          <w:color w:val="12353E"/>
          <w:sz w:val="24"/>
        </w:rPr>
        <w:t>питейные</w:t>
      </w:r>
      <w:r>
        <w:rPr>
          <w:color w:val="12353E"/>
          <w:spacing w:val="-14"/>
          <w:sz w:val="24"/>
        </w:rPr>
        <w:t> </w:t>
      </w:r>
      <w:r>
        <w:rPr>
          <w:color w:val="12353E"/>
          <w:sz w:val="24"/>
        </w:rPr>
        <w:t>обычаи</w:t>
      </w:r>
      <w:r>
        <w:rPr>
          <w:color w:val="12353E"/>
          <w:spacing w:val="-13"/>
          <w:sz w:val="24"/>
        </w:rPr>
        <w:t> </w:t>
      </w:r>
      <w:r>
        <w:rPr>
          <w:color w:val="12353E"/>
          <w:sz w:val="24"/>
        </w:rPr>
        <w:t>и традиции, согласно которым</w:t>
      </w:r>
    </w:p>
    <w:p>
      <w:pPr>
        <w:pStyle w:val="BodyText"/>
        <w:spacing w:before="1"/>
        <w:ind w:left="472" w:right="11715"/>
      </w:pPr>
      <w:r>
        <w:rPr>
          <w:color w:val="12353E"/>
        </w:rPr>
        <w:t>дружеские</w:t>
      </w:r>
      <w:r>
        <w:rPr>
          <w:color w:val="12353E"/>
          <w:spacing w:val="-13"/>
        </w:rPr>
        <w:t> </w:t>
      </w:r>
      <w:r>
        <w:rPr>
          <w:color w:val="12353E"/>
        </w:rPr>
        <w:t>встречи,</w:t>
      </w:r>
      <w:r>
        <w:rPr>
          <w:color w:val="12353E"/>
          <w:spacing w:val="-12"/>
        </w:rPr>
        <w:t> </w:t>
      </w:r>
      <w:r>
        <w:rPr>
          <w:color w:val="12353E"/>
        </w:rPr>
        <w:t>празднества</w:t>
      </w:r>
      <w:r>
        <w:rPr>
          <w:color w:val="12353E"/>
          <w:spacing w:val="-13"/>
        </w:rPr>
        <w:t> </w:t>
      </w:r>
      <w:r>
        <w:rPr>
          <w:color w:val="12353E"/>
        </w:rPr>
        <w:t>и торжества обычно</w:t>
      </w:r>
    </w:p>
    <w:p>
      <w:pPr>
        <w:pStyle w:val="BodyText"/>
        <w:ind w:left="472" w:right="12035"/>
      </w:pPr>
      <w:r>
        <w:rPr>
          <w:color w:val="12353E"/>
        </w:rPr>
        <w:t>сопровождаются</w:t>
      </w:r>
      <w:r>
        <w:rPr>
          <w:color w:val="12353E"/>
          <w:spacing w:val="-15"/>
        </w:rPr>
        <w:t> </w:t>
      </w:r>
      <w:r>
        <w:rPr>
          <w:color w:val="12353E"/>
        </w:rPr>
        <w:t>употреблением спиртных напитков;</w:t>
      </w:r>
    </w:p>
    <w:p>
      <w:pPr>
        <w:pStyle w:val="ListParagraph"/>
        <w:numPr>
          <w:ilvl w:val="0"/>
          <w:numId w:val="2"/>
        </w:numPr>
        <w:tabs>
          <w:tab w:pos="472" w:val="left" w:leader="none"/>
          <w:tab w:pos="473" w:val="left" w:leader="none"/>
        </w:tabs>
        <w:spacing w:line="240" w:lineRule="auto" w:before="180" w:after="0"/>
        <w:ind w:left="472" w:right="12038" w:hanging="360"/>
        <w:jc w:val="left"/>
        <w:rPr>
          <w:sz w:val="24"/>
        </w:rPr>
      </w:pPr>
      <w:r>
        <w:rPr>
          <w:b/>
          <w:color w:val="12353E"/>
          <w:sz w:val="24"/>
        </w:rPr>
        <w:t>биологические:</w:t>
      </w:r>
      <w:r>
        <w:rPr>
          <w:b/>
          <w:color w:val="12353E"/>
          <w:spacing w:val="-15"/>
          <w:sz w:val="24"/>
        </w:rPr>
        <w:t> </w:t>
      </w:r>
      <w:r>
        <w:rPr>
          <w:color w:val="12353E"/>
          <w:sz w:val="24"/>
        </w:rPr>
        <w:t>наследственная предрасположенность (до 30%</w:t>
      </w:r>
    </w:p>
    <w:p>
      <w:pPr>
        <w:pStyle w:val="BodyText"/>
        <w:ind w:left="472" w:right="11715"/>
      </w:pPr>
      <w:r>
        <w:rPr/>
        <w:pict>
          <v:shape style="position:absolute;margin-left:331.730011pt;margin-top:79.743134pt;width:178.5pt;height:207.65pt;mso-position-horizontal-relative:page;mso-position-vertical-relative:paragraph;z-index:15731712" type="#_x0000_t202" id="docshape13" filled="true" fillcolor="#fbfbfc" stroked="false">
            <v:textbox inset="0,0,0,0">
              <w:txbxContent>
                <w:p>
                  <w:pPr>
                    <w:pStyle w:val="BodyText"/>
                    <w:ind w:left="28" w:right="534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Вторичная профилактика заключается в комплексном лечении алкогольной зависимости, проведении противорецидивной</w:t>
                  </w:r>
                  <w:r>
                    <w:rPr>
                      <w:color w:val="000000"/>
                      <w:spacing w:val="-15"/>
                    </w:rPr>
                    <w:t> </w:t>
                  </w:r>
                  <w:r>
                    <w:rPr>
                      <w:color w:val="000000"/>
                    </w:rPr>
                    <w:t>терапии.</w:t>
                  </w:r>
                </w:p>
                <w:p>
                  <w:pPr>
                    <w:pStyle w:val="BodyText"/>
                    <w:spacing w:before="11"/>
                    <w:rPr>
                      <w:color w:val="000000"/>
                      <w:sz w:val="23"/>
                    </w:rPr>
                  </w:pPr>
                </w:p>
                <w:p>
                  <w:pPr>
                    <w:pStyle w:val="BodyText"/>
                    <w:ind w:left="28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Третичная</w:t>
                  </w:r>
                  <w:r>
                    <w:rPr>
                      <w:color w:val="000000"/>
                      <w:spacing w:val="-3"/>
                    </w:rPr>
                    <w:t> </w:t>
                  </w:r>
                  <w:r>
                    <w:rPr>
                      <w:color w:val="000000"/>
                    </w:rPr>
                    <w:t>профилактика</w:t>
                  </w:r>
                  <w:r>
                    <w:rPr>
                      <w:color w:val="000000"/>
                      <w:spacing w:val="-2"/>
                    </w:rPr>
                    <w:t> </w:t>
                  </w:r>
                  <w:r>
                    <w:rPr>
                      <w:color w:val="000000"/>
                      <w:spacing w:val="-10"/>
                    </w:rPr>
                    <w:t>–</w:t>
                  </w:r>
                </w:p>
                <w:p>
                  <w:pPr>
                    <w:pStyle w:val="BodyText"/>
                    <w:ind w:left="28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реабилитация</w:t>
                  </w:r>
                  <w:r>
                    <w:rPr>
                      <w:color w:val="000000"/>
                      <w:spacing w:val="-15"/>
                    </w:rPr>
                    <w:t> </w:t>
                  </w:r>
                  <w:r>
                    <w:rPr>
                      <w:color w:val="000000"/>
                    </w:rPr>
                    <w:t>и</w:t>
                  </w:r>
                  <w:r>
                    <w:rPr>
                      <w:color w:val="000000"/>
                      <w:spacing w:val="-15"/>
                    </w:rPr>
                    <w:t> </w:t>
                  </w:r>
                  <w:r>
                    <w:rPr>
                      <w:color w:val="000000"/>
                    </w:rPr>
                    <w:t>ресоциализация больных тяжелыми формами алкозависимости, улучшение качества их жизни.</w:t>
                  </w:r>
                </w:p>
              </w:txbxContent>
            </v:textbox>
            <v:fill type="solid"/>
            <w10:wrap type="none"/>
          </v:shape>
        </w:pict>
      </w:r>
      <w:r>
        <w:rPr>
          <w:color w:val="12353E"/>
        </w:rPr>
        <w:t>детей, чьи родители злоупотребляли</w:t>
      </w:r>
      <w:r>
        <w:rPr>
          <w:color w:val="12353E"/>
          <w:spacing w:val="-11"/>
        </w:rPr>
        <w:t> </w:t>
      </w:r>
      <w:r>
        <w:rPr>
          <w:color w:val="12353E"/>
        </w:rPr>
        <w:t>алкоголем,</w:t>
      </w:r>
      <w:r>
        <w:rPr>
          <w:color w:val="12353E"/>
          <w:spacing w:val="-12"/>
        </w:rPr>
        <w:t> </w:t>
      </w:r>
      <w:r>
        <w:rPr>
          <w:color w:val="12353E"/>
        </w:rPr>
        <w:t>могут стать алкоголиками во взрослом возрасте),</w:t>
      </w:r>
      <w:r>
        <w:rPr>
          <w:color w:val="12353E"/>
          <w:spacing w:val="-12"/>
        </w:rPr>
        <w:t> </w:t>
      </w:r>
      <w:r>
        <w:rPr>
          <w:color w:val="12353E"/>
        </w:rPr>
        <w:t>нервные</w:t>
      </w:r>
      <w:r>
        <w:rPr>
          <w:color w:val="12353E"/>
          <w:spacing w:val="-13"/>
        </w:rPr>
        <w:t> </w:t>
      </w:r>
      <w:r>
        <w:rPr>
          <w:color w:val="12353E"/>
        </w:rPr>
        <w:t>и</w:t>
      </w:r>
      <w:r>
        <w:rPr>
          <w:color w:val="12353E"/>
          <w:spacing w:val="-12"/>
        </w:rPr>
        <w:t> </w:t>
      </w:r>
      <w:r>
        <w:rPr>
          <w:color w:val="12353E"/>
        </w:rPr>
        <w:t>психические расстройства в детском возрасте, преобладание процессов</w:t>
      </w:r>
    </w:p>
    <w:p>
      <w:pPr>
        <w:pStyle w:val="BodyText"/>
        <w:ind w:left="472" w:right="11715"/>
      </w:pPr>
      <w:r>
        <w:rPr>
          <w:color w:val="12353E"/>
        </w:rPr>
        <w:t>возбуждения</w:t>
      </w:r>
      <w:r>
        <w:rPr>
          <w:color w:val="12353E"/>
          <w:spacing w:val="-15"/>
        </w:rPr>
        <w:t> </w:t>
      </w:r>
      <w:r>
        <w:rPr>
          <w:color w:val="12353E"/>
        </w:rPr>
        <w:t>над</w:t>
      </w:r>
      <w:r>
        <w:rPr>
          <w:color w:val="12353E"/>
          <w:spacing w:val="-15"/>
        </w:rPr>
        <w:t> </w:t>
      </w:r>
      <w:r>
        <w:rPr>
          <w:color w:val="12353E"/>
        </w:rPr>
        <w:t>процессами </w:t>
      </w:r>
      <w:r>
        <w:rPr>
          <w:color w:val="12353E"/>
          <w:spacing w:val="-2"/>
        </w:rPr>
        <w:t>торможения;</w:t>
      </w:r>
    </w:p>
    <w:p>
      <w:pPr>
        <w:pStyle w:val="ListParagraph"/>
        <w:numPr>
          <w:ilvl w:val="0"/>
          <w:numId w:val="2"/>
        </w:numPr>
        <w:tabs>
          <w:tab w:pos="472" w:val="left" w:leader="none"/>
          <w:tab w:pos="473" w:val="left" w:leader="none"/>
        </w:tabs>
        <w:spacing w:line="240" w:lineRule="auto" w:before="180" w:after="0"/>
        <w:ind w:left="472" w:right="12787" w:hanging="360"/>
        <w:jc w:val="left"/>
        <w:rPr>
          <w:sz w:val="24"/>
        </w:rPr>
      </w:pPr>
      <w:r>
        <w:rPr>
          <w:b/>
          <w:color w:val="12353E"/>
          <w:sz w:val="24"/>
        </w:rPr>
        <w:t>психологические:</w:t>
      </w:r>
      <w:r>
        <w:rPr>
          <w:b/>
          <w:color w:val="12353E"/>
          <w:spacing w:val="-15"/>
          <w:sz w:val="24"/>
        </w:rPr>
        <w:t> </w:t>
      </w:r>
      <w:r>
        <w:rPr>
          <w:color w:val="12353E"/>
          <w:sz w:val="24"/>
        </w:rPr>
        <w:t>поиск удовольствия, эйфории, неуверенность в себе,</w:t>
      </w:r>
    </w:p>
    <w:p>
      <w:pPr>
        <w:pStyle w:val="BodyText"/>
        <w:spacing w:before="1"/>
        <w:ind w:left="472" w:right="11715"/>
      </w:pPr>
      <w:r>
        <w:rPr>
          <w:color w:val="12353E"/>
        </w:rPr>
        <w:t>раздражительность,</w:t>
      </w:r>
      <w:r>
        <w:rPr>
          <w:color w:val="12353E"/>
          <w:spacing w:val="-15"/>
        </w:rPr>
        <w:t> </w:t>
      </w:r>
      <w:r>
        <w:rPr>
          <w:color w:val="12353E"/>
        </w:rPr>
        <w:t>тревожность, низкая</w:t>
      </w:r>
      <w:r>
        <w:rPr>
          <w:color w:val="12353E"/>
          <w:spacing w:val="-11"/>
        </w:rPr>
        <w:t> </w:t>
      </w:r>
      <w:r>
        <w:rPr>
          <w:color w:val="12353E"/>
        </w:rPr>
        <w:t>способность</w:t>
      </w:r>
      <w:r>
        <w:rPr>
          <w:color w:val="12353E"/>
          <w:spacing w:val="-11"/>
        </w:rPr>
        <w:t> </w:t>
      </w:r>
      <w:r>
        <w:rPr>
          <w:color w:val="12353E"/>
        </w:rPr>
        <w:t>к</w:t>
      </w:r>
      <w:r>
        <w:rPr>
          <w:color w:val="12353E"/>
          <w:spacing w:val="-11"/>
        </w:rPr>
        <w:t> </w:t>
      </w:r>
      <w:r>
        <w:rPr>
          <w:color w:val="12353E"/>
        </w:rPr>
        <w:t>социальной адаптации и противостоянию </w:t>
      </w:r>
      <w:r>
        <w:rPr>
          <w:color w:val="12353E"/>
          <w:spacing w:val="-2"/>
        </w:rPr>
        <w:t>стрессам.</w:t>
      </w:r>
    </w:p>
    <w:sectPr>
      <w:pgSz w:w="16840" w:h="11910" w:orient="landscape"/>
      <w:pgMar w:top="420" w:bottom="0" w:left="660" w:right="3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CC"/>
    <w:family w:val="roman"/>
    <w:pitch w:val="variable"/>
  </w:font>
  <w:font w:name="Symbol">
    <w:altName w:val="Symbol"/>
    <w:charset w:val="2"/>
    <w:family w:val="roman"/>
    <w:pitch w:val="variable"/>
  </w:font>
  <w:font w:name="Palatino Linotype">
    <w:altName w:val="Palatino Linotype"/>
    <w:charset w:val="CC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"/>
      <w:lvlJc w:val="left"/>
      <w:pPr>
        <w:ind w:left="388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ru-RU" w:eastAsia="en-US" w:bidi="ar-SA"/>
      </w:rPr>
    </w:lvl>
    <w:lvl w:ilvl="1">
      <w:start w:val="0"/>
      <w:numFmt w:val="bullet"/>
      <w:lvlText w:val="•"/>
      <w:lvlJc w:val="left"/>
      <w:pPr>
        <w:ind w:left="662" w:hanging="36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945" w:hanging="36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1228" w:hanging="36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1511" w:hanging="36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1794" w:hanging="36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2077" w:hanging="36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2360" w:hanging="36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2643" w:hanging="360"/>
      </w:pPr>
      <w:rPr>
        <w:rFonts w:hint="default"/>
        <w:lang w:val="ru-RU" w:eastAsia="en-US" w:bidi="ar-SA"/>
      </w:rPr>
    </w:lvl>
  </w:abstractNum>
  <w:abstractNum w:abstractNumId="1">
    <w:multiLevelType w:val="hybridMultilevel"/>
    <w:lvl w:ilvl="0">
      <w:start w:val="0"/>
      <w:numFmt w:val="bullet"/>
      <w:lvlText w:val=""/>
      <w:lvlJc w:val="left"/>
      <w:pPr>
        <w:ind w:left="472" w:hanging="360"/>
      </w:pPr>
      <w:rPr>
        <w:rFonts w:hint="default" w:ascii="Symbol" w:hAnsi="Symbol" w:eastAsia="Symbol" w:cs="Symbol"/>
        <w:b w:val="0"/>
        <w:bCs w:val="0"/>
        <w:i w:val="0"/>
        <w:iCs w:val="0"/>
        <w:color w:val="12353E"/>
        <w:w w:val="99"/>
        <w:sz w:val="20"/>
        <w:szCs w:val="20"/>
        <w:lang w:val="ru-RU" w:eastAsia="en-US" w:bidi="ar-SA"/>
      </w:rPr>
    </w:lvl>
    <w:lvl w:ilvl="1">
      <w:start w:val="0"/>
      <w:numFmt w:val="bullet"/>
      <w:lvlText w:val="•"/>
      <w:lvlJc w:val="left"/>
      <w:pPr>
        <w:ind w:left="2017" w:hanging="36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3555" w:hanging="36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5093" w:hanging="36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6631" w:hanging="36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8169" w:hanging="36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9707" w:hanging="36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11244" w:hanging="36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12782" w:hanging="360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ru-RU" w:eastAsia="en-US" w:bidi="ar-SA"/>
    </w:rPr>
  </w:style>
  <w:style w:styleId="Heading1" w:type="paragraph">
    <w:name w:val="Heading 1"/>
    <w:basedOn w:val="Normal"/>
    <w:uiPriority w:val="1"/>
    <w:qFormat/>
    <w:pPr>
      <w:ind w:left="472"/>
      <w:outlineLvl w:val="1"/>
    </w:pPr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styleId="Title" w:type="paragraph">
    <w:name w:val="Title"/>
    <w:basedOn w:val="Normal"/>
    <w:uiPriority w:val="1"/>
    <w:qFormat/>
    <w:pPr>
      <w:spacing w:before="1"/>
      <w:ind w:left="1260" w:right="1032" w:firstLine="3"/>
      <w:jc w:val="center"/>
    </w:pPr>
    <w:rPr>
      <w:rFonts w:ascii="Times New Roman" w:hAnsi="Times New Roman" w:eastAsia="Times New Roman" w:cs="Times New Roman"/>
      <w:b/>
      <w:bCs/>
      <w:i/>
      <w:iCs/>
      <w:sz w:val="48"/>
      <w:szCs w:val="48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spacing w:before="180"/>
      <w:ind w:left="472" w:right="11981" w:hanging="360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mailto:n_sergidd@mail.ru" TargetMode="Externa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image" Target="media/image3.jpeg"/><Relationship Id="rId9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dcterms:created xsi:type="dcterms:W3CDTF">2023-10-27T08:30:00Z</dcterms:created>
  <dcterms:modified xsi:type="dcterms:W3CDTF">2023-10-27T08:30:00Z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2022-10-25T00:00:00Z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2023-10-27T00:00:00Z</vt:filetime>
  </property>
</Properties>
</file>