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spacing w:after="0"/>
        <w:rPr>
          <w:rFonts w:ascii="Times New Roman"/>
          <w:sz w:val="28"/>
        </w:rPr>
        <w:sectPr>
          <w:type w:val="continuous"/>
          <w:pgSz w:w="16840" w:h="11910" w:orient="landscape"/>
          <w:pgMar w:top="360" w:bottom="280" w:left="600" w:right="32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6"/>
        <w:rPr>
          <w:rFonts w:ascii="Times New Roman"/>
          <w:sz w:val="10"/>
        </w:rPr>
      </w:pPr>
    </w:p>
    <w:p>
      <w:pPr>
        <w:pStyle w:val="BodyText"/>
        <w:ind w:left="470" w:right="-58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2880665" cy="2194560"/>
            <wp:effectExtent l="0" t="0" r="0" b="0"/>
            <wp:docPr id="1" name="image1.jpeg" descr="https://mauro-gianvanni.ru/wp-content/uploads/2019/12/kak-pisat-v-prodolzhenii_3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665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1"/>
        <w:rPr>
          <w:rFonts w:ascii="Times New Roman"/>
          <w:sz w:val="35"/>
        </w:rPr>
      </w:pPr>
    </w:p>
    <w:p>
      <w:pPr>
        <w:spacing w:before="0"/>
        <w:ind w:left="1810" w:right="1907" w:firstLine="0"/>
        <w:jc w:val="center"/>
        <w:rPr>
          <w:b/>
          <w:sz w:val="22"/>
        </w:rPr>
      </w:pPr>
      <w:r>
        <w:rPr>
          <w:b/>
          <w:color w:val="FF0000"/>
          <w:spacing w:val="-2"/>
          <w:sz w:val="22"/>
        </w:rPr>
        <w:t>ВНИМАНИЕ!</w:t>
      </w:r>
    </w:p>
    <w:p>
      <w:pPr>
        <w:pStyle w:val="BodyText"/>
        <w:spacing w:before="1"/>
        <w:rPr>
          <w:b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83" w:lineRule="auto" w:before="1" w:after="0"/>
        <w:ind w:left="840" w:right="216" w:hanging="360"/>
        <w:jc w:val="both"/>
        <w:rPr>
          <w:sz w:val="22"/>
        </w:rPr>
      </w:pPr>
      <w:r>
        <w:rPr>
          <w:w w:val="105"/>
          <w:sz w:val="22"/>
        </w:rPr>
        <w:t>Насвай</w:t>
      </w:r>
      <w:r>
        <w:rPr>
          <w:w w:val="105"/>
          <w:sz w:val="22"/>
        </w:rPr>
        <w:t> вызывает</w:t>
      </w:r>
      <w:r>
        <w:rPr>
          <w:w w:val="105"/>
          <w:sz w:val="22"/>
        </w:rPr>
        <w:t> язвенный</w:t>
      </w:r>
      <w:r>
        <w:rPr>
          <w:w w:val="105"/>
          <w:sz w:val="22"/>
        </w:rPr>
        <w:t> стома- тит и рак полости рта.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85" w:lineRule="auto" w:before="0" w:after="0"/>
        <w:ind w:left="840" w:right="216" w:hanging="360"/>
        <w:jc w:val="both"/>
        <w:rPr>
          <w:sz w:val="22"/>
        </w:rPr>
      </w:pPr>
      <w:r>
        <w:rPr>
          <w:w w:val="105"/>
          <w:sz w:val="22"/>
        </w:rPr>
        <w:t>Экскременты</w:t>
      </w:r>
      <w:r>
        <w:rPr>
          <w:w w:val="105"/>
          <w:sz w:val="22"/>
        </w:rPr>
        <w:t> животных</w:t>
      </w:r>
      <w:r>
        <w:rPr>
          <w:w w:val="105"/>
          <w:sz w:val="22"/>
        </w:rPr>
        <w:t> в</w:t>
      </w:r>
      <w:r>
        <w:rPr>
          <w:w w:val="105"/>
          <w:sz w:val="22"/>
        </w:rPr>
        <w:t> составе насвая</w:t>
      </w:r>
      <w:r>
        <w:rPr>
          <w:w w:val="105"/>
          <w:sz w:val="22"/>
        </w:rPr>
        <w:t> являются</w:t>
      </w:r>
      <w:r>
        <w:rPr>
          <w:w w:val="105"/>
          <w:sz w:val="22"/>
        </w:rPr>
        <w:t> причиной</w:t>
      </w:r>
      <w:r>
        <w:rPr>
          <w:w w:val="105"/>
          <w:sz w:val="22"/>
        </w:rPr>
        <w:t> инфек- ционных</w:t>
      </w:r>
      <w:r>
        <w:rPr>
          <w:w w:val="105"/>
          <w:sz w:val="22"/>
        </w:rPr>
        <w:t> и</w:t>
      </w:r>
      <w:r>
        <w:rPr>
          <w:w w:val="105"/>
          <w:sz w:val="22"/>
        </w:rPr>
        <w:t> паразитарных</w:t>
      </w:r>
      <w:r>
        <w:rPr>
          <w:w w:val="105"/>
          <w:sz w:val="22"/>
        </w:rPr>
        <w:t> заболева- </w:t>
      </w:r>
      <w:r>
        <w:rPr>
          <w:spacing w:val="-4"/>
          <w:w w:val="105"/>
          <w:sz w:val="22"/>
        </w:rPr>
        <w:t>ний.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83" w:lineRule="auto" w:before="0" w:after="0"/>
        <w:ind w:left="840" w:right="215" w:hanging="360"/>
        <w:jc w:val="both"/>
        <w:rPr>
          <w:sz w:val="22"/>
        </w:rPr>
      </w:pPr>
      <w:r>
        <w:rPr>
          <w:w w:val="105"/>
          <w:sz w:val="22"/>
        </w:rPr>
        <w:t>Никотин</w:t>
      </w:r>
      <w:r>
        <w:rPr>
          <w:w w:val="105"/>
          <w:sz w:val="22"/>
        </w:rPr>
        <w:t> вызывает</w:t>
      </w:r>
      <w:r>
        <w:rPr>
          <w:w w:val="105"/>
          <w:sz w:val="22"/>
        </w:rPr>
        <w:t> патологическую </w:t>
      </w:r>
      <w:r>
        <w:rPr>
          <w:spacing w:val="-2"/>
          <w:w w:val="105"/>
          <w:sz w:val="22"/>
        </w:rPr>
        <w:t>зависимость.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83" w:lineRule="auto" w:before="0" w:after="0"/>
        <w:ind w:left="840" w:right="218" w:hanging="360"/>
        <w:jc w:val="both"/>
        <w:rPr>
          <w:sz w:val="22"/>
        </w:rPr>
      </w:pPr>
      <w:r>
        <w:rPr>
          <w:w w:val="105"/>
          <w:sz w:val="22"/>
        </w:rPr>
        <w:t>Реализация</w:t>
      </w:r>
      <w:r>
        <w:rPr>
          <w:w w:val="105"/>
          <w:sz w:val="22"/>
        </w:rPr>
        <w:t> насвая</w:t>
      </w:r>
      <w:r>
        <w:rPr>
          <w:w w:val="105"/>
          <w:sz w:val="22"/>
        </w:rPr>
        <w:t> на</w:t>
      </w:r>
      <w:r>
        <w:rPr>
          <w:w w:val="105"/>
          <w:sz w:val="22"/>
        </w:rPr>
        <w:t> территории Российской</w:t>
      </w:r>
      <w:r>
        <w:rPr>
          <w:w w:val="105"/>
          <w:sz w:val="22"/>
        </w:rPr>
        <w:t> Федерации</w:t>
      </w:r>
      <w:r>
        <w:rPr>
          <w:w w:val="105"/>
          <w:sz w:val="22"/>
        </w:rPr>
        <w:t> запрещена </w:t>
      </w:r>
      <w:r>
        <w:rPr>
          <w:spacing w:val="-2"/>
          <w:w w:val="105"/>
          <w:sz w:val="22"/>
        </w:rPr>
        <w:t>законом.</w:t>
      </w:r>
    </w:p>
    <w:p>
      <w:pPr>
        <w:spacing w:line="213" w:lineRule="auto" w:before="121"/>
        <w:ind w:left="472" w:right="40" w:firstLine="0"/>
        <w:jc w:val="center"/>
        <w:rPr>
          <w:rFonts w:ascii="Palatino Linotype" w:hAnsi="Palatino Linotype"/>
          <w:b/>
          <w:sz w:val="22"/>
        </w:rPr>
      </w:pPr>
      <w:r>
        <w:rPr/>
        <w:br w:type="column"/>
      </w:r>
      <w:r>
        <w:rPr>
          <w:rFonts w:ascii="Palatino Linotype" w:hAnsi="Palatino Linotype"/>
          <w:b/>
          <w:color w:val="001F5F"/>
          <w:w w:val="90"/>
          <w:sz w:val="22"/>
        </w:rPr>
        <w:t>ГОСУДАРСТВЕННОЕ </w:t>
      </w:r>
      <w:r>
        <w:rPr>
          <w:rFonts w:ascii="Palatino Linotype" w:hAnsi="Palatino Linotype"/>
          <w:b/>
          <w:color w:val="001F5F"/>
          <w:w w:val="90"/>
          <w:sz w:val="22"/>
        </w:rPr>
        <w:t>АВТОНОМНОЕ </w:t>
      </w:r>
      <w:r>
        <w:rPr>
          <w:rFonts w:ascii="Palatino Linotype" w:hAnsi="Palatino Linotype"/>
          <w:b/>
          <w:color w:val="001F5F"/>
          <w:spacing w:val="-2"/>
          <w:w w:val="95"/>
          <w:sz w:val="22"/>
        </w:rPr>
        <w:t>УЧРЕЖДЕНИЕ ЗДРАВООХРАНЕНИЯ </w:t>
      </w:r>
      <w:r>
        <w:rPr>
          <w:rFonts w:ascii="Palatino Linotype" w:hAnsi="Palatino Linotype"/>
          <w:b/>
          <w:color w:val="001F5F"/>
          <w:w w:val="95"/>
          <w:sz w:val="22"/>
        </w:rPr>
        <w:t>СВЕРДЛОВСКОЙ ОБЛАСТИ "АРТЕМОВСКАЯ ЦЕНТРАЛЬНАЯ </w:t>
      </w:r>
      <w:r>
        <w:rPr>
          <w:rFonts w:ascii="Palatino Linotype" w:hAnsi="Palatino Linotype"/>
          <w:b/>
          <w:color w:val="001F5F"/>
          <w:sz w:val="22"/>
        </w:rPr>
        <w:t>РАЙОННАЯ</w:t>
      </w:r>
      <w:r>
        <w:rPr>
          <w:rFonts w:ascii="Palatino Linotype" w:hAnsi="Palatino Linotype"/>
          <w:b/>
          <w:color w:val="001F5F"/>
          <w:spacing w:val="-14"/>
          <w:sz w:val="22"/>
        </w:rPr>
        <w:t> </w:t>
      </w:r>
      <w:r>
        <w:rPr>
          <w:rFonts w:ascii="Palatino Linotype" w:hAnsi="Palatino Linotype"/>
          <w:b/>
          <w:color w:val="001F5F"/>
          <w:sz w:val="22"/>
        </w:rPr>
        <w:t>БОЛЬНИЦА"</w:t>
      </w:r>
    </w:p>
    <w:p>
      <w:pPr>
        <w:pStyle w:val="BodyText"/>
        <w:rPr>
          <w:rFonts w:ascii="Palatino Linotype"/>
          <w:b/>
          <w:sz w:val="30"/>
        </w:rPr>
      </w:pPr>
    </w:p>
    <w:p>
      <w:pPr>
        <w:pStyle w:val="BodyText"/>
        <w:rPr>
          <w:rFonts w:ascii="Palatino Linotype"/>
          <w:b/>
          <w:sz w:val="30"/>
        </w:rPr>
      </w:pPr>
    </w:p>
    <w:p>
      <w:pPr>
        <w:pStyle w:val="BodyText"/>
        <w:rPr>
          <w:rFonts w:ascii="Palatino Linotype"/>
          <w:b/>
          <w:sz w:val="30"/>
        </w:rPr>
      </w:pPr>
    </w:p>
    <w:p>
      <w:pPr>
        <w:pStyle w:val="BodyText"/>
        <w:rPr>
          <w:rFonts w:ascii="Palatino Linotype"/>
          <w:b/>
          <w:sz w:val="30"/>
        </w:rPr>
      </w:pPr>
    </w:p>
    <w:p>
      <w:pPr>
        <w:pStyle w:val="BodyText"/>
        <w:rPr>
          <w:rFonts w:ascii="Palatino Linotype"/>
          <w:b/>
          <w:sz w:val="30"/>
        </w:rPr>
      </w:pPr>
    </w:p>
    <w:p>
      <w:pPr>
        <w:pStyle w:val="BodyText"/>
        <w:spacing w:before="13"/>
        <w:rPr>
          <w:rFonts w:ascii="Palatino Linotype"/>
          <w:b/>
          <w:sz w:val="28"/>
        </w:rPr>
      </w:pPr>
    </w:p>
    <w:p>
      <w:pPr>
        <w:spacing w:before="0"/>
        <w:ind w:left="983" w:right="553" w:firstLine="0"/>
        <w:jc w:val="center"/>
        <w:rPr>
          <w:rFonts w:ascii="Palatino Linotype" w:hAnsi="Palatino Linotype"/>
          <w:b/>
          <w:sz w:val="28"/>
        </w:rPr>
      </w:pPr>
      <w:r>
        <w:rPr>
          <w:rFonts w:ascii="Palatino Linotype" w:hAnsi="Palatino Linotype"/>
          <w:b/>
          <w:color w:val="001F5F"/>
          <w:w w:val="85"/>
          <w:sz w:val="28"/>
        </w:rPr>
        <w:t>Контактный</w:t>
      </w:r>
      <w:r>
        <w:rPr>
          <w:rFonts w:ascii="Palatino Linotype" w:hAnsi="Palatino Linotype"/>
          <w:b/>
          <w:color w:val="001F5F"/>
          <w:spacing w:val="25"/>
          <w:sz w:val="28"/>
        </w:rPr>
        <w:t> </w:t>
      </w:r>
      <w:r>
        <w:rPr>
          <w:rFonts w:ascii="Palatino Linotype" w:hAnsi="Palatino Linotype"/>
          <w:b/>
          <w:color w:val="001F5F"/>
          <w:spacing w:val="-2"/>
          <w:w w:val="95"/>
          <w:sz w:val="28"/>
        </w:rPr>
        <w:t>телефон:</w:t>
      </w:r>
    </w:p>
    <w:p>
      <w:pPr>
        <w:spacing w:before="238"/>
        <w:ind w:left="983" w:right="553" w:firstLine="0"/>
        <w:jc w:val="center"/>
        <w:rPr>
          <w:rFonts w:ascii="Palatino Linotype"/>
          <w:b/>
          <w:sz w:val="28"/>
        </w:rPr>
      </w:pPr>
      <w:r>
        <w:rPr>
          <w:rFonts w:ascii="Palatino Linotype"/>
          <w:b/>
          <w:color w:val="001F5F"/>
          <w:sz w:val="28"/>
        </w:rPr>
        <w:t>+</w:t>
      </w:r>
      <w:r>
        <w:rPr>
          <w:rFonts w:ascii="Palatino Linotype"/>
          <w:b/>
          <w:color w:val="001F5F"/>
          <w:spacing w:val="10"/>
          <w:sz w:val="28"/>
        </w:rPr>
        <w:t> </w:t>
      </w:r>
      <w:r>
        <w:rPr>
          <w:rFonts w:ascii="Palatino Linotype"/>
          <w:b/>
          <w:color w:val="001F5F"/>
          <w:sz w:val="28"/>
        </w:rPr>
        <w:t>7(909)-024-96-</w:t>
      </w:r>
      <w:r>
        <w:rPr>
          <w:rFonts w:ascii="Palatino Linotype"/>
          <w:b/>
          <w:color w:val="001F5F"/>
          <w:spacing w:val="-5"/>
          <w:sz w:val="28"/>
        </w:rPr>
        <w:t>35</w:t>
      </w:r>
    </w:p>
    <w:p>
      <w:pPr>
        <w:spacing w:line="240" w:lineRule="auto" w:before="13"/>
        <w:rPr>
          <w:rFonts w:ascii="Palatino Linotype"/>
          <w:b/>
          <w:sz w:val="75"/>
        </w:rPr>
      </w:pPr>
      <w:r>
        <w:rPr/>
        <w:br w:type="column"/>
      </w:r>
      <w:r>
        <w:rPr>
          <w:rFonts w:ascii="Palatino Linotype"/>
          <w:b/>
          <w:sz w:val="75"/>
        </w:rPr>
      </w:r>
    </w:p>
    <w:p>
      <w:pPr>
        <w:pStyle w:val="Title"/>
        <w:ind w:right="655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9429750</wp:posOffset>
            </wp:positionH>
            <wp:positionV relativeFrom="paragraph">
              <wp:posOffset>-1001614</wp:posOffset>
            </wp:positionV>
            <wp:extent cx="990600" cy="990599"/>
            <wp:effectExtent l="0" t="0" r="0" b="0"/>
            <wp:wrapNone/>
            <wp:docPr id="3" name="image2.png" descr="C:\Users\Фёдорова\Desktop\12+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  <w:spacing w:val="-2"/>
        </w:rPr>
        <w:t>Осторожно!</w:t>
      </w:r>
    </w:p>
    <w:p>
      <w:pPr>
        <w:pStyle w:val="Title"/>
        <w:spacing w:before="388"/>
      </w:pPr>
      <w:r>
        <w:rPr>
          <w:color w:val="FF0000"/>
          <w:spacing w:val="-2"/>
        </w:rPr>
        <w:t>Насвай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13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7638248</wp:posOffset>
            </wp:positionH>
            <wp:positionV relativeFrom="paragraph">
              <wp:posOffset>113812</wp:posOffset>
            </wp:positionV>
            <wp:extent cx="2380488" cy="2782824"/>
            <wp:effectExtent l="0" t="0" r="0" b="0"/>
            <wp:wrapTopAndBottom/>
            <wp:docPr id="5" name="image3.jpeg" descr="C:\Users\Фёдорова\Desktop\риск_насвай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0488" cy="2782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85" w:lineRule="auto" w:before="672"/>
        <w:ind w:left="470" w:right="451" w:firstLine="0"/>
        <w:jc w:val="center"/>
        <w:rPr>
          <w:b/>
          <w:sz w:val="40"/>
        </w:rPr>
      </w:pPr>
      <w:r>
        <w:rPr>
          <w:b/>
          <w:color w:val="FF0000"/>
          <w:sz w:val="40"/>
        </w:rPr>
        <w:t>что</w:t>
      </w:r>
      <w:r>
        <w:rPr>
          <w:b/>
          <w:color w:val="FF0000"/>
          <w:spacing w:val="-31"/>
          <w:sz w:val="40"/>
        </w:rPr>
        <w:t> </w:t>
      </w:r>
      <w:r>
        <w:rPr>
          <w:b/>
          <w:color w:val="FF0000"/>
          <w:sz w:val="40"/>
        </w:rPr>
        <w:t>нужно</w:t>
      </w:r>
      <w:r>
        <w:rPr>
          <w:b/>
          <w:color w:val="FF0000"/>
          <w:spacing w:val="-30"/>
          <w:sz w:val="40"/>
        </w:rPr>
        <w:t> </w:t>
      </w:r>
      <w:r>
        <w:rPr>
          <w:b/>
          <w:color w:val="FF0000"/>
          <w:sz w:val="40"/>
        </w:rPr>
        <w:t>знать,</w:t>
      </w:r>
      <w:r>
        <w:rPr>
          <w:b/>
          <w:color w:val="FF0000"/>
          <w:spacing w:val="-30"/>
          <w:sz w:val="40"/>
        </w:rPr>
        <w:t> </w:t>
      </w:r>
      <w:r>
        <w:rPr>
          <w:b/>
          <w:color w:val="FF0000"/>
          <w:sz w:val="40"/>
        </w:rPr>
        <w:t>чтобы не стать жертвой </w:t>
      </w:r>
      <w:r>
        <w:rPr>
          <w:b/>
          <w:color w:val="FF0000"/>
          <w:spacing w:val="-2"/>
          <w:sz w:val="40"/>
        </w:rPr>
        <w:t>обмана</w:t>
      </w:r>
    </w:p>
    <w:p>
      <w:pPr>
        <w:spacing w:after="0" w:line="285" w:lineRule="auto"/>
        <w:jc w:val="center"/>
        <w:rPr>
          <w:sz w:val="40"/>
        </w:rPr>
        <w:sectPr>
          <w:type w:val="continuous"/>
          <w:pgSz w:w="16840" w:h="11910" w:orient="landscape"/>
          <w:pgMar w:top="360" w:bottom="280" w:left="600" w:right="320"/>
          <w:cols w:num="3" w:equalWidth="0">
            <w:col w:w="5001" w:space="766"/>
            <w:col w:w="4398" w:space="274"/>
            <w:col w:w="5481"/>
          </w:cols>
        </w:sectPr>
      </w:pPr>
    </w:p>
    <w:p>
      <w:pPr>
        <w:pStyle w:val="BodyText"/>
        <w:spacing w:line="247" w:lineRule="auto" w:before="75"/>
        <w:ind w:left="119" w:right="69"/>
        <w:jc w:val="both"/>
      </w:pPr>
      <w:r>
        <w:rPr>
          <w:w w:val="105"/>
        </w:rPr>
        <w:t>Насвай – бездымная форма потребления таба- ка,</w:t>
      </w:r>
      <w:r>
        <w:rPr>
          <w:spacing w:val="-1"/>
          <w:w w:val="105"/>
        </w:rPr>
        <w:t> </w:t>
      </w:r>
      <w:r>
        <w:rPr>
          <w:w w:val="105"/>
        </w:rPr>
        <w:t>изготавливается в</w:t>
      </w:r>
      <w:r>
        <w:rPr>
          <w:spacing w:val="-2"/>
          <w:w w:val="105"/>
        </w:rPr>
        <w:t> </w:t>
      </w:r>
      <w:r>
        <w:rPr>
          <w:w w:val="105"/>
        </w:rPr>
        <w:t>кустарных</w:t>
      </w:r>
      <w:r>
        <w:rPr>
          <w:spacing w:val="-1"/>
          <w:w w:val="105"/>
        </w:rPr>
        <w:t> </w:t>
      </w:r>
      <w:r>
        <w:rPr>
          <w:w w:val="105"/>
        </w:rPr>
        <w:t>условиях.</w:t>
      </w:r>
    </w:p>
    <w:p>
      <w:pPr>
        <w:pStyle w:val="BodyText"/>
        <w:spacing w:line="247" w:lineRule="auto" w:before="122"/>
        <w:ind w:left="120" w:right="68"/>
        <w:jc w:val="both"/>
      </w:pPr>
      <w:r>
        <w:rPr/>
        <w:t>В качестве исходного сырья применяют табак, также добавляют гашеную известь, золу расте- ний, верблюжий кизяк или куриный помет, иногда табачную пыль, клей, воду или расти- тельное масло. Подпольные изготовители добавляют любые </w:t>
      </w:r>
      <w:r>
        <w:rPr>
          <w:spacing w:val="-1"/>
          <w:w w:val="102"/>
        </w:rPr>
        <w:t>ин</w:t>
      </w:r>
      <w:r>
        <w:rPr>
          <w:w w:val="102"/>
        </w:rPr>
        <w:t>гредиент</w:t>
      </w:r>
      <w:r>
        <w:rPr>
          <w:spacing w:val="1"/>
          <w:w w:val="114"/>
        </w:rPr>
        <w:t>ы</w:t>
      </w:r>
      <w:r>
        <w:rPr>
          <w:w w:val="55"/>
        </w:rPr>
        <w:t>,</w:t>
      </w:r>
      <w:r>
        <w:rPr>
          <w:spacing w:val="-1"/>
          <w:w w:val="99"/>
        </w:rPr>
        <w:t> </w:t>
      </w:r>
      <w:r>
        <w:rPr/>
        <w:t>в том числе и части наркосодержащих растений.</w:t>
      </w:r>
    </w:p>
    <w:p>
      <w:pPr>
        <w:pStyle w:val="BodyText"/>
      </w:pPr>
    </w:p>
    <w:p>
      <w:pPr>
        <w:pStyle w:val="BodyText"/>
        <w:spacing w:before="6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476250</wp:posOffset>
            </wp:positionH>
            <wp:positionV relativeFrom="paragraph">
              <wp:posOffset>144801</wp:posOffset>
            </wp:positionV>
            <wp:extent cx="2949003" cy="1965960"/>
            <wp:effectExtent l="0" t="0" r="0" b="0"/>
            <wp:wrapTopAndBottom/>
            <wp:docPr id="7" name="image4.jpeg" descr="C:\Users\Фёдорова\Desktop\насвай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9003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247" w:lineRule="auto" w:before="128"/>
        <w:ind w:left="119" w:right="66"/>
        <w:jc w:val="both"/>
      </w:pPr>
      <w:r>
        <w:rPr>
          <w:w w:val="105"/>
        </w:rPr>
        <w:t>Экскременты</w:t>
      </w:r>
      <w:r>
        <w:rPr>
          <w:w w:val="105"/>
        </w:rPr>
        <w:t> животных</w:t>
      </w:r>
      <w:r>
        <w:rPr>
          <w:w w:val="105"/>
        </w:rPr>
        <w:t> и</w:t>
      </w:r>
      <w:r>
        <w:rPr>
          <w:w w:val="105"/>
        </w:rPr>
        <w:t> антисанитарные условия</w:t>
      </w:r>
      <w:r>
        <w:rPr>
          <w:w w:val="105"/>
        </w:rPr>
        <w:t> изготовления</w:t>
      </w:r>
      <w:r>
        <w:rPr>
          <w:w w:val="105"/>
        </w:rPr>
        <w:t> приводят</w:t>
      </w:r>
      <w:r>
        <w:rPr>
          <w:w w:val="105"/>
        </w:rPr>
        <w:t> к</w:t>
      </w:r>
      <w:r>
        <w:rPr>
          <w:w w:val="105"/>
        </w:rPr>
        <w:t> высокой обсеменённости</w:t>
      </w:r>
      <w:r>
        <w:rPr>
          <w:spacing w:val="-6"/>
          <w:w w:val="105"/>
        </w:rPr>
        <w:t> </w:t>
      </w:r>
      <w:r>
        <w:rPr>
          <w:w w:val="105"/>
        </w:rPr>
        <w:t>насвая</w:t>
      </w:r>
      <w:r>
        <w:rPr>
          <w:spacing w:val="-3"/>
          <w:w w:val="105"/>
        </w:rPr>
        <w:t> </w:t>
      </w:r>
      <w:r>
        <w:rPr>
          <w:w w:val="105"/>
        </w:rPr>
        <w:t>патогенными</w:t>
      </w:r>
      <w:r>
        <w:rPr>
          <w:spacing w:val="-6"/>
          <w:w w:val="105"/>
        </w:rPr>
        <w:t> </w:t>
      </w:r>
      <w:r>
        <w:rPr>
          <w:w w:val="105"/>
        </w:rPr>
        <w:t>микроор- ганизмами: бактериями и паразитами.</w:t>
      </w:r>
    </w:p>
    <w:p>
      <w:pPr>
        <w:pStyle w:val="BodyText"/>
        <w:spacing w:line="247" w:lineRule="auto" w:before="123"/>
        <w:ind w:left="119" w:right="69"/>
        <w:jc w:val="both"/>
      </w:pPr>
      <w:r>
        <w:rPr/>
        <w:t>Кроме того, в насвае присутствуют вещества (например, мышьяк, </w:t>
      </w:r>
      <w:r>
        <w:rPr>
          <w:w w:val="104"/>
        </w:rPr>
        <w:t>х</w:t>
      </w:r>
      <w:r>
        <w:rPr>
          <w:w w:val="107"/>
        </w:rPr>
        <w:t>р</w:t>
      </w:r>
      <w:r>
        <w:rPr>
          <w:w w:val="112"/>
        </w:rPr>
        <w:t>о</w:t>
      </w:r>
      <w:r>
        <w:rPr>
          <w:w w:val="115"/>
        </w:rPr>
        <w:t>м</w:t>
      </w:r>
      <w:r>
        <w:rPr>
          <w:w w:val="60"/>
        </w:rPr>
        <w:t>,</w:t>
      </w:r>
      <w:r>
        <w:rPr>
          <w:w w:val="99"/>
        </w:rPr>
        <w:t> </w:t>
      </w:r>
      <w:r>
        <w:rPr/>
        <w:t>никель, </w:t>
      </w:r>
      <w:r>
        <w:rPr>
          <w:w w:val="107"/>
        </w:rPr>
        <w:t>кад</w:t>
      </w:r>
      <w:r>
        <w:rPr>
          <w:w w:val="111"/>
        </w:rPr>
        <w:t>м</w:t>
      </w:r>
      <w:r>
        <w:rPr>
          <w:w w:val="103"/>
        </w:rPr>
        <w:t>ий</w:t>
      </w:r>
      <w:r>
        <w:rPr>
          <w:w w:val="56"/>
        </w:rPr>
        <w:t>,</w:t>
      </w:r>
      <w:r>
        <w:rPr>
          <w:w w:val="99"/>
        </w:rPr>
        <w:t> </w:t>
      </w:r>
      <w:r>
        <w:rPr/>
        <w:t>свинец), оказывающие токсическое действие на организм человека.</w:t>
      </w:r>
    </w:p>
    <w:p>
      <w:pPr>
        <w:pStyle w:val="BodyText"/>
        <w:spacing w:before="5"/>
        <w:rPr>
          <w:sz w:val="17"/>
        </w:rPr>
      </w:pPr>
    </w:p>
    <w:p>
      <w:pPr>
        <w:pStyle w:val="Heading1"/>
        <w:ind w:left="1639"/>
        <w:jc w:val="left"/>
      </w:pPr>
      <w:r>
        <w:rPr>
          <w:color w:val="FF0000"/>
          <w:w w:val="95"/>
        </w:rPr>
        <w:t>Действие</w:t>
      </w:r>
      <w:r>
        <w:rPr>
          <w:color w:val="FF0000"/>
          <w:spacing w:val="11"/>
        </w:rPr>
        <w:t> </w:t>
      </w:r>
      <w:r>
        <w:rPr>
          <w:color w:val="FF0000"/>
          <w:spacing w:val="-2"/>
        </w:rPr>
        <w:t>насвая</w:t>
      </w:r>
    </w:p>
    <w:p>
      <w:pPr>
        <w:pStyle w:val="BodyText"/>
        <w:spacing w:line="247" w:lineRule="auto" w:before="128"/>
        <w:ind w:left="119" w:right="69"/>
        <w:jc w:val="both"/>
      </w:pPr>
      <w:r>
        <w:rPr/>
        <w:t>Щелочь в составе насвая поражает слизистую оболочку полости рта. Токсическое действие никотина нарушает работу центральной нервной </w:t>
      </w:r>
      <w:r>
        <w:rPr>
          <w:spacing w:val="-2"/>
          <w:w w:val="106"/>
        </w:rPr>
        <w:t>с</w:t>
      </w:r>
      <w:r>
        <w:rPr>
          <w:spacing w:val="-1"/>
          <w:w w:val="104"/>
        </w:rPr>
        <w:t>ис</w:t>
      </w:r>
      <w:r>
        <w:rPr>
          <w:spacing w:val="2"/>
          <w:w w:val="107"/>
        </w:rPr>
        <w:t>т</w:t>
      </w:r>
      <w:r>
        <w:rPr>
          <w:w w:val="105"/>
        </w:rPr>
        <w:t>е</w:t>
      </w:r>
      <w:r>
        <w:rPr>
          <w:spacing w:val="1"/>
          <w:w w:val="105"/>
        </w:rPr>
        <w:t>м</w:t>
      </w:r>
      <w:r>
        <w:rPr>
          <w:spacing w:val="-2"/>
          <w:w w:val="114"/>
        </w:rPr>
        <w:t>ы</w:t>
      </w:r>
      <w:r>
        <w:rPr>
          <w:w w:val="55"/>
        </w:rPr>
        <w:t>,</w:t>
      </w:r>
      <w:r>
        <w:rPr>
          <w:spacing w:val="-1"/>
        </w:rPr>
        <w:t> </w:t>
      </w:r>
      <w:r>
        <w:rPr/>
        <w:t>сердца, </w:t>
      </w:r>
      <w:r>
        <w:rPr>
          <w:w w:val="106"/>
        </w:rPr>
        <w:t>с</w:t>
      </w:r>
      <w:r>
        <w:rPr>
          <w:w w:val="107"/>
        </w:rPr>
        <w:t>о</w:t>
      </w:r>
      <w:r>
        <w:rPr>
          <w:w w:val="106"/>
        </w:rPr>
        <w:t>с</w:t>
      </w:r>
      <w:r>
        <w:rPr>
          <w:w w:val="96"/>
        </w:rPr>
        <w:t>у</w:t>
      </w:r>
      <w:r>
        <w:rPr>
          <w:w w:val="105"/>
        </w:rPr>
        <w:t>д</w:t>
      </w:r>
      <w:r>
        <w:rPr>
          <w:w w:val="109"/>
        </w:rPr>
        <w:t>ов</w:t>
      </w:r>
      <w:r>
        <w:rPr>
          <w:w w:val="55"/>
        </w:rPr>
        <w:t>,</w:t>
      </w:r>
      <w:r>
        <w:rPr>
          <w:w w:val="99"/>
        </w:rPr>
        <w:t> </w:t>
      </w:r>
      <w:r>
        <w:rPr/>
        <w:t>органов пищеваре- </w:t>
      </w:r>
      <w:r>
        <w:rPr>
          <w:spacing w:val="-4"/>
        </w:rPr>
        <w:t>ния.</w:t>
      </w:r>
    </w:p>
    <w:p>
      <w:pPr>
        <w:pStyle w:val="Heading1"/>
        <w:spacing w:before="75"/>
        <w:ind w:left="992" w:right="946"/>
      </w:pPr>
      <w:r>
        <w:rPr>
          <w:b w:val="0"/>
        </w:rPr>
        <w:br w:type="column"/>
      </w:r>
      <w:r>
        <w:rPr>
          <w:color w:val="FF0000"/>
          <w:w w:val="95"/>
        </w:rPr>
        <w:t>Что</w:t>
      </w:r>
      <w:r>
        <w:rPr>
          <w:color w:val="FF0000"/>
          <w:spacing w:val="6"/>
        </w:rPr>
        <w:t> </w:t>
      </w:r>
      <w:r>
        <w:rPr>
          <w:color w:val="FF0000"/>
          <w:w w:val="95"/>
        </w:rPr>
        <w:t>происходит</w:t>
      </w:r>
      <w:r>
        <w:rPr>
          <w:color w:val="FF0000"/>
          <w:spacing w:val="6"/>
        </w:rPr>
        <w:t> </w:t>
      </w:r>
      <w:r>
        <w:rPr>
          <w:color w:val="FF0000"/>
          <w:w w:val="95"/>
        </w:rPr>
        <w:t>с</w:t>
      </w:r>
      <w:r>
        <w:rPr>
          <w:color w:val="FF0000"/>
          <w:spacing w:val="6"/>
        </w:rPr>
        <w:t> </w:t>
      </w:r>
      <w:r>
        <w:rPr>
          <w:color w:val="FF0000"/>
          <w:spacing w:val="-2"/>
          <w:w w:val="95"/>
        </w:rPr>
        <w:t>организмом?</w:t>
      </w:r>
    </w:p>
    <w:p>
      <w:pPr>
        <w:pStyle w:val="BodyText"/>
        <w:spacing w:line="247" w:lineRule="auto" w:before="128"/>
        <w:ind w:left="119" w:right="68"/>
        <w:jc w:val="both"/>
      </w:pPr>
      <w:r>
        <w:rPr/>
        <w:t>Высокие дозы никотина, содержащегося в </w:t>
      </w:r>
      <w:r>
        <w:rPr>
          <w:w w:val="107"/>
        </w:rPr>
        <w:t>на</w:t>
      </w:r>
      <w:r>
        <w:rPr>
          <w:spacing w:val="1"/>
          <w:w w:val="107"/>
        </w:rPr>
        <w:t>с</w:t>
      </w:r>
      <w:r>
        <w:rPr>
          <w:spacing w:val="-2"/>
          <w:w w:val="113"/>
        </w:rPr>
        <w:t>в</w:t>
      </w:r>
      <w:r>
        <w:rPr>
          <w:w w:val="103"/>
        </w:rPr>
        <w:t>а</w:t>
      </w:r>
      <w:r>
        <w:rPr>
          <w:spacing w:val="-1"/>
          <w:w w:val="103"/>
        </w:rPr>
        <w:t>е</w:t>
      </w:r>
      <w:r>
        <w:rPr>
          <w:w w:val="56"/>
        </w:rPr>
        <w:t>,</w:t>
      </w:r>
      <w:r>
        <w:rPr>
          <w:spacing w:val="-1"/>
          <w:w w:val="99"/>
        </w:rPr>
        <w:t> </w:t>
      </w:r>
      <w:r>
        <w:rPr/>
        <w:t>приводят к тошноте, </w:t>
      </w:r>
      <w:r>
        <w:rPr>
          <w:w w:val="105"/>
        </w:rPr>
        <w:t>р</w:t>
      </w:r>
      <w:r>
        <w:rPr>
          <w:w w:val="115"/>
        </w:rPr>
        <w:t>в</w:t>
      </w:r>
      <w:r>
        <w:rPr>
          <w:w w:val="110"/>
        </w:rPr>
        <w:t>о</w:t>
      </w:r>
      <w:r>
        <w:rPr>
          <w:w w:val="105"/>
        </w:rPr>
        <w:t>те</w:t>
      </w:r>
      <w:r>
        <w:rPr>
          <w:w w:val="58"/>
        </w:rPr>
        <w:t>,</w:t>
      </w:r>
      <w:r>
        <w:rPr>
          <w:w w:val="99"/>
        </w:rPr>
        <w:t> </w:t>
      </w:r>
      <w:r>
        <w:rPr/>
        <w:t>головокру- жению, повышенной </w:t>
      </w:r>
      <w:r>
        <w:rPr>
          <w:spacing w:val="1"/>
          <w:w w:val="110"/>
        </w:rPr>
        <w:t>в</w:t>
      </w:r>
      <w:r>
        <w:rPr>
          <w:spacing w:val="-1"/>
          <w:w w:val="105"/>
        </w:rPr>
        <w:t>о</w:t>
      </w:r>
      <w:r>
        <w:rPr>
          <w:w w:val="101"/>
        </w:rPr>
        <w:t>зб</w:t>
      </w:r>
      <w:r>
        <w:rPr>
          <w:spacing w:val="1"/>
          <w:w w:val="101"/>
        </w:rPr>
        <w:t>у</w:t>
      </w:r>
      <w:r>
        <w:rPr>
          <w:w w:val="104"/>
        </w:rPr>
        <w:t>дим</w:t>
      </w:r>
      <w:r>
        <w:rPr>
          <w:spacing w:val="1"/>
          <w:w w:val="105"/>
        </w:rPr>
        <w:t>о</w:t>
      </w:r>
      <w:r>
        <w:rPr>
          <w:spacing w:val="-2"/>
          <w:w w:val="104"/>
        </w:rPr>
        <w:t>с</w:t>
      </w:r>
      <w:r>
        <w:rPr>
          <w:spacing w:val="-1"/>
          <w:w w:val="102"/>
        </w:rPr>
        <w:t>т</w:t>
      </w:r>
      <w:r>
        <w:rPr>
          <w:w w:val="102"/>
        </w:rPr>
        <w:t>и</w:t>
      </w:r>
      <w:r>
        <w:rPr>
          <w:w w:val="53"/>
        </w:rPr>
        <w:t>,</w:t>
      </w:r>
      <w:r>
        <w:rPr>
          <w:spacing w:val="-1"/>
          <w:w w:val="99"/>
        </w:rPr>
        <w:t> </w:t>
      </w:r>
      <w:r>
        <w:rPr/>
        <w:t>тремору, увеличению частоты дыхательных </w:t>
      </w:r>
      <w:r>
        <w:rPr>
          <w:w w:val="106"/>
        </w:rPr>
        <w:t>д</w:t>
      </w:r>
      <w:r>
        <w:rPr>
          <w:spacing w:val="-3"/>
          <w:w w:val="113"/>
        </w:rPr>
        <w:t>в</w:t>
      </w:r>
      <w:r>
        <w:rPr>
          <w:spacing w:val="-2"/>
          <w:w w:val="105"/>
        </w:rPr>
        <w:t>и</w:t>
      </w:r>
      <w:r>
        <w:rPr>
          <w:spacing w:val="-1"/>
          <w:w w:val="105"/>
        </w:rPr>
        <w:t>ж</w:t>
      </w:r>
      <w:r>
        <w:rPr>
          <w:spacing w:val="-1"/>
          <w:w w:val="103"/>
        </w:rPr>
        <w:t>ени</w:t>
      </w:r>
      <w:r>
        <w:rPr>
          <w:spacing w:val="2"/>
          <w:w w:val="103"/>
        </w:rPr>
        <w:t>й</w:t>
      </w:r>
      <w:r>
        <w:rPr>
          <w:spacing w:val="-1"/>
          <w:w w:val="56"/>
        </w:rPr>
        <w:t>,</w:t>
      </w:r>
      <w:r>
        <w:rPr>
          <w:spacing w:val="-1"/>
          <w:w w:val="99"/>
        </w:rPr>
        <w:t> </w:t>
      </w:r>
      <w:r>
        <w:rPr/>
        <w:t>апатии, обморочным состояниям. Нарастает тахикардия, возможны сердечные аритмии, </w:t>
      </w:r>
      <w:r>
        <w:rPr>
          <w:spacing w:val="-1"/>
          <w:w w:val="106"/>
        </w:rPr>
        <w:t>о</w:t>
      </w:r>
      <w:r>
        <w:rPr>
          <w:spacing w:val="1"/>
          <w:w w:val="104"/>
        </w:rPr>
        <w:t>д</w:t>
      </w:r>
      <w:r>
        <w:rPr>
          <w:spacing w:val="-2"/>
          <w:w w:val="113"/>
        </w:rPr>
        <w:t>ы</w:t>
      </w:r>
      <w:r>
        <w:rPr>
          <w:w w:val="106"/>
        </w:rPr>
        <w:t>шк</w:t>
      </w:r>
      <w:r>
        <w:rPr>
          <w:spacing w:val="2"/>
          <w:w w:val="106"/>
        </w:rPr>
        <w:t>а</w:t>
      </w:r>
      <w:r>
        <w:rPr>
          <w:w w:val="54"/>
        </w:rPr>
        <w:t>,</w:t>
      </w:r>
      <w:r>
        <w:rPr>
          <w:w w:val="99"/>
        </w:rPr>
        <w:t> </w:t>
      </w:r>
      <w:r>
        <w:rPr/>
        <w:t>судорожные припадки.</w:t>
      </w:r>
    </w:p>
    <w:p>
      <w:pPr>
        <w:pStyle w:val="BodyText"/>
        <w:spacing w:line="247" w:lineRule="auto" w:before="126"/>
        <w:ind w:left="119" w:right="67"/>
        <w:jc w:val="both"/>
      </w:pPr>
      <w:r>
        <w:rPr/>
        <w:t>Непищевые компоненты (зола, известь, помет) вызывают слюнотечение, расстройства пище- </w:t>
      </w:r>
      <w:r>
        <w:rPr>
          <w:w w:val="114"/>
        </w:rPr>
        <w:t>в</w:t>
      </w:r>
      <w:r>
        <w:rPr>
          <w:w w:val="106"/>
        </w:rPr>
        <w:t>ар</w:t>
      </w:r>
      <w:r>
        <w:rPr>
          <w:w w:val="104"/>
        </w:rPr>
        <w:t>ения</w:t>
      </w:r>
      <w:r>
        <w:rPr>
          <w:w w:val="57"/>
        </w:rPr>
        <w:t>,</w:t>
      </w:r>
      <w:r>
        <w:rPr>
          <w:w w:val="99"/>
        </w:rPr>
        <w:t> </w:t>
      </w:r>
      <w:r>
        <w:rPr/>
        <w:t>разрушают слизистую ротовой полос- </w:t>
      </w:r>
      <w:r>
        <w:rPr>
          <w:spacing w:val="-4"/>
        </w:rPr>
        <w:t>ти.</w:t>
      </w:r>
    </w:p>
    <w:p>
      <w:pPr>
        <w:pStyle w:val="BodyText"/>
      </w:pPr>
    </w:p>
    <w:p>
      <w:pPr>
        <w:pStyle w:val="BodyText"/>
        <w:spacing w:before="5"/>
        <w:rPr>
          <w:sz w:val="28"/>
        </w:rPr>
      </w:pPr>
    </w:p>
    <w:p>
      <w:pPr>
        <w:pStyle w:val="BodyText"/>
        <w:ind w:left="390" w:right="-44"/>
      </w:pPr>
      <w:r>
        <w:rPr/>
        <w:drawing>
          <wp:inline distT="0" distB="0" distL="0" distR="0">
            <wp:extent cx="2831299" cy="1688973"/>
            <wp:effectExtent l="0" t="0" r="0" b="0"/>
            <wp:docPr id="9" name="image5.jpeg" descr="C:\Users\Фёдорова\Desktop\стало плохо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1299" cy="168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line="247" w:lineRule="auto" w:before="177"/>
        <w:ind w:left="120" w:right="69"/>
        <w:jc w:val="both"/>
      </w:pPr>
      <w:r>
        <w:rPr/>
        <w:t>Язвенный стоматит у потребителей насвая ста- новится причиной развития рака полости рта.</w:t>
      </w:r>
    </w:p>
    <w:p>
      <w:pPr>
        <w:pStyle w:val="BodyText"/>
        <w:spacing w:line="247" w:lineRule="auto" w:before="122"/>
        <w:ind w:left="120" w:right="67"/>
        <w:jc w:val="both"/>
      </w:pPr>
      <w:r>
        <w:rPr/>
        <w:t>Экскременты животных в составе насвая при- водят к инфекционным и паразитарным забо- </w:t>
      </w:r>
      <w:r>
        <w:rPr>
          <w:w w:val="104"/>
        </w:rPr>
        <w:t>лев</w:t>
      </w:r>
      <w:r>
        <w:rPr>
          <w:w w:val="105"/>
        </w:rPr>
        <w:t>ания</w:t>
      </w:r>
      <w:r>
        <w:rPr>
          <w:w w:val="110"/>
        </w:rPr>
        <w:t>м</w:t>
      </w:r>
      <w:r>
        <w:rPr>
          <w:w w:val="55"/>
        </w:rPr>
        <w:t>,</w:t>
      </w:r>
      <w:r>
        <w:rPr>
          <w:w w:val="99"/>
        </w:rPr>
        <w:t> </w:t>
      </w:r>
      <w:r>
        <w:rPr/>
        <w:t>в т. ч. заражению гельминтами.</w:t>
      </w:r>
    </w:p>
    <w:p>
      <w:pPr>
        <w:pStyle w:val="BodyText"/>
        <w:spacing w:before="7"/>
        <w:rPr>
          <w:sz w:val="17"/>
        </w:rPr>
      </w:pPr>
    </w:p>
    <w:p>
      <w:pPr>
        <w:pStyle w:val="Heading1"/>
        <w:ind w:left="822" w:right="775"/>
      </w:pPr>
      <w:r>
        <w:rPr>
          <w:color w:val="FF0000"/>
          <w:w w:val="95"/>
        </w:rPr>
        <w:t>Правовое</w:t>
      </w:r>
      <w:r>
        <w:rPr>
          <w:color w:val="FF0000"/>
          <w:spacing w:val="7"/>
        </w:rPr>
        <w:t> </w:t>
      </w:r>
      <w:r>
        <w:rPr>
          <w:color w:val="FF0000"/>
          <w:w w:val="95"/>
        </w:rPr>
        <w:t>регулирование</w:t>
      </w:r>
      <w:r>
        <w:rPr>
          <w:color w:val="FF0000"/>
          <w:spacing w:val="11"/>
        </w:rPr>
        <w:t> </w:t>
      </w:r>
      <w:r>
        <w:rPr>
          <w:color w:val="FF0000"/>
          <w:spacing w:val="-2"/>
          <w:w w:val="95"/>
        </w:rPr>
        <w:t>продажи</w:t>
      </w:r>
    </w:p>
    <w:p>
      <w:pPr>
        <w:pStyle w:val="BodyText"/>
        <w:spacing w:line="247" w:lineRule="auto" w:before="164"/>
        <w:ind w:left="120" w:right="67"/>
        <w:jc w:val="both"/>
      </w:pPr>
      <w:r>
        <w:rPr>
          <w:w w:val="105"/>
        </w:rPr>
        <w:t>Оптовая</w:t>
      </w:r>
      <w:r>
        <w:rPr>
          <w:w w:val="105"/>
        </w:rPr>
        <w:t> и</w:t>
      </w:r>
      <w:r>
        <w:rPr>
          <w:w w:val="105"/>
        </w:rPr>
        <w:t> розничная</w:t>
      </w:r>
      <w:r>
        <w:rPr>
          <w:w w:val="105"/>
        </w:rPr>
        <w:t> торговля</w:t>
      </w:r>
      <w:r>
        <w:rPr>
          <w:w w:val="105"/>
        </w:rPr>
        <w:t> насваем</w:t>
      </w:r>
      <w:r>
        <w:rPr>
          <w:w w:val="105"/>
        </w:rPr>
        <w:t> запре- щена</w:t>
      </w:r>
      <w:r>
        <w:rPr>
          <w:spacing w:val="-16"/>
          <w:w w:val="105"/>
        </w:rPr>
        <w:t> </w:t>
      </w:r>
      <w:r>
        <w:rPr>
          <w:w w:val="105"/>
        </w:rPr>
        <w:t>в</w:t>
      </w:r>
      <w:r>
        <w:rPr>
          <w:spacing w:val="-16"/>
          <w:w w:val="105"/>
        </w:rPr>
        <w:t> </w:t>
      </w:r>
      <w:r>
        <w:rPr>
          <w:w w:val="105"/>
        </w:rPr>
        <w:t>Российской</w:t>
      </w:r>
      <w:r>
        <w:rPr>
          <w:spacing w:val="-16"/>
          <w:w w:val="105"/>
        </w:rPr>
        <w:t> </w:t>
      </w:r>
      <w:r>
        <w:rPr>
          <w:w w:val="105"/>
        </w:rPr>
        <w:t>Федерации</w:t>
      </w:r>
      <w:r>
        <w:rPr>
          <w:spacing w:val="-16"/>
          <w:w w:val="105"/>
        </w:rPr>
        <w:t> </w:t>
      </w:r>
      <w:r>
        <w:rPr>
          <w:w w:val="105"/>
        </w:rPr>
        <w:t>пунктом</w:t>
      </w:r>
      <w:r>
        <w:rPr>
          <w:spacing w:val="-16"/>
          <w:w w:val="105"/>
        </w:rPr>
        <w:t> </w:t>
      </w:r>
      <w:r>
        <w:rPr>
          <w:w w:val="105"/>
        </w:rPr>
        <w:t>8</w:t>
      </w:r>
      <w:r>
        <w:rPr>
          <w:spacing w:val="-15"/>
          <w:w w:val="105"/>
        </w:rPr>
        <w:t> </w:t>
      </w:r>
      <w:r>
        <w:rPr>
          <w:w w:val="105"/>
        </w:rPr>
        <w:t>статьи 19</w:t>
      </w:r>
      <w:r>
        <w:rPr>
          <w:spacing w:val="22"/>
          <w:w w:val="105"/>
        </w:rPr>
        <w:t> </w:t>
      </w:r>
      <w:r>
        <w:rPr>
          <w:w w:val="105"/>
        </w:rPr>
        <w:t>Федерального</w:t>
      </w:r>
      <w:r>
        <w:rPr>
          <w:spacing w:val="20"/>
          <w:w w:val="105"/>
        </w:rPr>
        <w:t> </w:t>
      </w:r>
      <w:r>
        <w:rPr>
          <w:w w:val="105"/>
        </w:rPr>
        <w:t>закона</w:t>
      </w:r>
      <w:r>
        <w:rPr>
          <w:spacing w:val="23"/>
          <w:w w:val="105"/>
        </w:rPr>
        <w:t> </w:t>
      </w:r>
      <w:r>
        <w:rPr>
          <w:w w:val="105"/>
        </w:rPr>
        <w:t>от</w:t>
      </w:r>
      <w:r>
        <w:rPr>
          <w:spacing w:val="21"/>
          <w:w w:val="105"/>
        </w:rPr>
        <w:t> </w:t>
      </w:r>
      <w:r>
        <w:rPr>
          <w:w w:val="105"/>
        </w:rPr>
        <w:t>23</w:t>
      </w:r>
      <w:r>
        <w:rPr>
          <w:spacing w:val="22"/>
          <w:w w:val="105"/>
        </w:rPr>
        <w:t> </w:t>
      </w:r>
      <w:r>
        <w:rPr>
          <w:w w:val="105"/>
        </w:rPr>
        <w:t>февраля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2013г.</w:t>
      </w:r>
    </w:p>
    <w:p>
      <w:pPr>
        <w:pStyle w:val="BodyText"/>
        <w:spacing w:line="247" w:lineRule="auto" w:before="2"/>
        <w:ind w:left="120" w:right="68"/>
        <w:jc w:val="both"/>
        <w:rPr>
          <w:b/>
        </w:rPr>
      </w:pPr>
      <w:r>
        <w:rPr>
          <w:w w:val="105"/>
        </w:rPr>
        <w:t>№</w:t>
      </w:r>
      <w:r>
        <w:rPr>
          <w:spacing w:val="-16"/>
          <w:w w:val="105"/>
        </w:rPr>
        <w:t> </w:t>
      </w:r>
      <w:r>
        <w:rPr>
          <w:w w:val="105"/>
        </w:rPr>
        <w:t>15-ФЗ</w:t>
      </w:r>
      <w:r>
        <w:rPr>
          <w:w w:val="105"/>
        </w:rPr>
        <w:t> «Об</w:t>
      </w:r>
      <w:r>
        <w:rPr>
          <w:w w:val="105"/>
        </w:rPr>
        <w:t> охране</w:t>
      </w:r>
      <w:r>
        <w:rPr>
          <w:w w:val="105"/>
        </w:rPr>
        <w:t> здоровья</w:t>
      </w:r>
      <w:r>
        <w:rPr>
          <w:w w:val="105"/>
        </w:rPr>
        <w:t> граждан</w:t>
      </w:r>
      <w:r>
        <w:rPr>
          <w:w w:val="105"/>
        </w:rPr>
        <w:t> от воздействия</w:t>
      </w:r>
      <w:r>
        <w:rPr>
          <w:spacing w:val="-11"/>
          <w:w w:val="105"/>
        </w:rPr>
        <w:t> </w:t>
      </w:r>
      <w:r>
        <w:rPr>
          <w:w w:val="105"/>
        </w:rPr>
        <w:t>табачного</w:t>
      </w:r>
      <w:r>
        <w:rPr>
          <w:spacing w:val="-12"/>
          <w:w w:val="105"/>
        </w:rPr>
        <w:t> </w:t>
      </w:r>
      <w:r>
        <w:rPr>
          <w:w w:val="105"/>
        </w:rPr>
        <w:t>дыма</w:t>
      </w:r>
      <w:r>
        <w:rPr>
          <w:spacing w:val="-11"/>
          <w:w w:val="105"/>
        </w:rPr>
        <w:t> </w:t>
      </w:r>
      <w:r>
        <w:rPr>
          <w:w w:val="105"/>
        </w:rPr>
        <w:t>и</w:t>
      </w:r>
      <w:r>
        <w:rPr>
          <w:spacing w:val="-11"/>
          <w:w w:val="105"/>
        </w:rPr>
        <w:t> </w:t>
      </w:r>
      <w:r>
        <w:rPr>
          <w:w w:val="105"/>
        </w:rPr>
        <w:t>последствий</w:t>
      </w:r>
      <w:r>
        <w:rPr>
          <w:spacing w:val="-11"/>
          <w:w w:val="105"/>
        </w:rPr>
        <w:t> </w:t>
      </w:r>
      <w:r>
        <w:rPr>
          <w:w w:val="105"/>
        </w:rPr>
        <w:t>по- требления</w:t>
      </w:r>
      <w:r>
        <w:rPr>
          <w:spacing w:val="-1"/>
          <w:w w:val="105"/>
        </w:rPr>
        <w:t> </w:t>
      </w:r>
      <w:r>
        <w:rPr>
          <w:w w:val="105"/>
        </w:rPr>
        <w:t>табака»</w:t>
      </w:r>
      <w:r>
        <w:rPr>
          <w:b/>
          <w:w w:val="105"/>
        </w:rPr>
        <w:t>.</w:t>
      </w:r>
    </w:p>
    <w:p>
      <w:pPr>
        <w:pStyle w:val="BodyText"/>
        <w:spacing w:line="247" w:lineRule="auto" w:before="75"/>
        <w:ind w:left="120" w:right="400"/>
        <w:jc w:val="both"/>
      </w:pPr>
      <w:r>
        <w:rPr/>
        <w:br w:type="column"/>
      </w:r>
      <w:r>
        <w:rPr>
          <w:w w:val="105"/>
        </w:rPr>
        <w:t>Ответственность</w:t>
      </w:r>
      <w:r>
        <w:rPr>
          <w:spacing w:val="-16"/>
          <w:w w:val="105"/>
        </w:rPr>
        <w:t> </w:t>
      </w:r>
      <w:r>
        <w:rPr>
          <w:w w:val="105"/>
        </w:rPr>
        <w:t>за</w:t>
      </w:r>
      <w:r>
        <w:rPr>
          <w:spacing w:val="-16"/>
          <w:w w:val="105"/>
        </w:rPr>
        <w:t> </w:t>
      </w:r>
      <w:r>
        <w:rPr>
          <w:w w:val="105"/>
        </w:rPr>
        <w:t>нарушение</w:t>
      </w:r>
      <w:r>
        <w:rPr>
          <w:spacing w:val="-16"/>
          <w:w w:val="105"/>
        </w:rPr>
        <w:t> </w:t>
      </w:r>
      <w:r>
        <w:rPr>
          <w:w w:val="105"/>
        </w:rPr>
        <w:t>законодательст- ва установлена частью 2 статьи 14.53 Кодекса Российской</w:t>
      </w:r>
      <w:r>
        <w:rPr>
          <w:w w:val="105"/>
        </w:rPr>
        <w:t> Федерации</w:t>
      </w:r>
      <w:r>
        <w:rPr>
          <w:w w:val="105"/>
        </w:rPr>
        <w:t> об</w:t>
      </w:r>
      <w:r>
        <w:rPr>
          <w:w w:val="105"/>
        </w:rPr>
        <w:t> административных </w:t>
      </w:r>
      <w:r>
        <w:rPr>
          <w:spacing w:val="-2"/>
          <w:w w:val="105"/>
        </w:rPr>
        <w:t>правонарушениях.</w:t>
      </w:r>
    </w:p>
    <w:p>
      <w:pPr>
        <w:pStyle w:val="BodyText"/>
      </w:pPr>
    </w:p>
    <w:p>
      <w:pPr>
        <w:pStyle w:val="BodyText"/>
        <w:spacing w:before="5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7293609</wp:posOffset>
            </wp:positionH>
            <wp:positionV relativeFrom="paragraph">
              <wp:posOffset>225064</wp:posOffset>
            </wp:positionV>
            <wp:extent cx="2986448" cy="1458467"/>
            <wp:effectExtent l="0" t="0" r="0" b="0"/>
            <wp:wrapTopAndBottom/>
            <wp:docPr id="11" name="image6.jpeg" descr="C:\Users\Фёдорова\Desktop\мед. помощь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6448" cy="1458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1"/>
        <w:spacing w:before="172"/>
        <w:ind w:right="615"/>
      </w:pPr>
      <w:r>
        <w:rPr>
          <w:color w:val="FF0000"/>
        </w:rPr>
        <w:t>Первая</w:t>
      </w:r>
      <w:r>
        <w:rPr>
          <w:color w:val="FF0000"/>
          <w:spacing w:val="-10"/>
        </w:rPr>
        <w:t> </w:t>
      </w:r>
      <w:r>
        <w:rPr>
          <w:color w:val="FF0000"/>
        </w:rPr>
        <w:t>помощь</w:t>
      </w:r>
      <w:r>
        <w:rPr>
          <w:color w:val="FF0000"/>
          <w:spacing w:val="-10"/>
        </w:rPr>
        <w:t> </w:t>
      </w:r>
      <w:r>
        <w:rPr>
          <w:color w:val="FF0000"/>
          <w:spacing w:val="-2"/>
        </w:rPr>
        <w:t>пострадавшему</w:t>
      </w:r>
    </w:p>
    <w:p>
      <w:pPr>
        <w:pStyle w:val="BodyText"/>
        <w:spacing w:line="247" w:lineRule="auto" w:before="127"/>
        <w:ind w:left="120" w:right="400"/>
        <w:jc w:val="both"/>
      </w:pPr>
      <w:r>
        <w:rPr>
          <w:w w:val="105"/>
        </w:rPr>
        <w:t>При</w:t>
      </w:r>
      <w:r>
        <w:rPr>
          <w:w w:val="105"/>
        </w:rPr>
        <w:t> отравлении</w:t>
      </w:r>
      <w:r>
        <w:rPr>
          <w:w w:val="105"/>
        </w:rPr>
        <w:t> насваем</w:t>
      </w:r>
      <w:r>
        <w:rPr>
          <w:w w:val="105"/>
        </w:rPr>
        <w:t> необходимо обеспечить</w:t>
      </w:r>
      <w:r>
        <w:rPr>
          <w:w w:val="105"/>
        </w:rPr>
        <w:t> свободный</w:t>
      </w:r>
      <w:r>
        <w:rPr>
          <w:w w:val="105"/>
        </w:rPr>
        <w:t> доступ</w:t>
      </w:r>
      <w:r>
        <w:rPr>
          <w:w w:val="105"/>
        </w:rPr>
        <w:t> кислорода: расстегнуть</w:t>
      </w:r>
      <w:r>
        <w:rPr>
          <w:spacing w:val="-4"/>
          <w:w w:val="105"/>
        </w:rPr>
        <w:t> </w:t>
      </w:r>
      <w:r>
        <w:rPr>
          <w:w w:val="105"/>
        </w:rPr>
        <w:t>или</w:t>
      </w:r>
      <w:r>
        <w:rPr>
          <w:spacing w:val="-3"/>
          <w:w w:val="105"/>
        </w:rPr>
        <w:t> </w:t>
      </w:r>
      <w:r>
        <w:rPr>
          <w:w w:val="105"/>
        </w:rPr>
        <w:t>снять</w:t>
      </w:r>
      <w:r>
        <w:rPr>
          <w:spacing w:val="-4"/>
          <w:w w:val="105"/>
        </w:rPr>
        <w:t> </w:t>
      </w:r>
      <w:r>
        <w:rPr>
          <w:w w:val="105"/>
        </w:rPr>
        <w:t>тесную</w:t>
      </w:r>
      <w:r>
        <w:rPr>
          <w:spacing w:val="-3"/>
          <w:w w:val="105"/>
        </w:rPr>
        <w:t> </w:t>
      </w:r>
      <w:r>
        <w:rPr>
          <w:w w:val="105"/>
        </w:rPr>
        <w:t>одежду,</w:t>
      </w:r>
      <w:r>
        <w:rPr>
          <w:spacing w:val="-5"/>
          <w:w w:val="105"/>
        </w:rPr>
        <w:t> </w:t>
      </w:r>
      <w:r>
        <w:rPr>
          <w:w w:val="105"/>
        </w:rPr>
        <w:t>открыть окно,</w:t>
      </w:r>
      <w:r>
        <w:rPr>
          <w:w w:val="105"/>
        </w:rPr>
        <w:t> обеспечить</w:t>
      </w:r>
      <w:r>
        <w:rPr>
          <w:w w:val="105"/>
        </w:rPr>
        <w:t> приток</w:t>
      </w:r>
      <w:r>
        <w:rPr>
          <w:w w:val="105"/>
        </w:rPr>
        <w:t> свежего</w:t>
      </w:r>
      <w:r>
        <w:rPr>
          <w:w w:val="105"/>
        </w:rPr>
        <w:t> воздуха. Возможно</w:t>
      </w:r>
      <w:r>
        <w:rPr>
          <w:w w:val="105"/>
        </w:rPr>
        <w:t> потребуется</w:t>
      </w:r>
      <w:r>
        <w:rPr>
          <w:w w:val="105"/>
        </w:rPr>
        <w:t> промывание</w:t>
      </w:r>
      <w:r>
        <w:rPr>
          <w:w w:val="105"/>
        </w:rPr>
        <w:t> желудка или искусственный вызов рвоты.</w:t>
      </w:r>
    </w:p>
    <w:p>
      <w:pPr>
        <w:pStyle w:val="BodyText"/>
      </w:pPr>
    </w:p>
    <w:p>
      <w:pPr>
        <w:pStyle w:val="BodyText"/>
        <w:spacing w:before="2"/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7359536</wp:posOffset>
            </wp:positionH>
            <wp:positionV relativeFrom="paragraph">
              <wp:posOffset>164373</wp:posOffset>
            </wp:positionV>
            <wp:extent cx="297074" cy="863441"/>
            <wp:effectExtent l="0" t="0" r="0" b="0"/>
            <wp:wrapTopAndBottom/>
            <wp:docPr id="13" name="image7.jpeg" descr="C:\Users\Фёдорова\Desktop\в з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074" cy="8634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11.625pt;margin-top:17.017765pt;width:196.5pt;height:61.55pt;mso-position-horizontal-relative:page;mso-position-vertical-relative:paragraph;z-index:-15726080;mso-wrap-distance-left:0;mso-wrap-distance-right:0" id="docshapegroup1" coordorigin="12233,340" coordsize="3930,1231">
            <v:shape style="position:absolute;left:12255;top:362;width:3885;height:1186" id="docshape2" coordorigin="12255,363" coordsize="3885,1186" path="m15942,363l12453,363,12376,378,12313,421,12271,484,12255,560,12255,1351,12271,1428,12313,1491,12376,1533,12453,1549,15942,1549,16019,1533,16082,1491,16124,1428,16140,1351,16140,560,16124,484,16082,421,16019,378,15942,363xe" filled="true" fillcolor="#ffffff" stroked="false">
              <v:path arrowok="t"/>
              <v:fill type="solid"/>
            </v:shape>
            <v:shape style="position:absolute;left:12255;top:362;width:3885;height:1186" id="docshape3" coordorigin="12255,363" coordsize="3885,1186" path="m12453,363l12376,378,12313,421,12271,484,12255,560,12255,1351,12271,1428,12313,1491,12376,1533,12453,1549,15942,1549,16019,1533,16082,1491,16124,1428,16140,1351,16140,560,16124,484,16082,421,16019,378,15942,363,12453,363xe" filled="false" stroked="true" strokeweight="2.25pt" strokecolor="#ff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2232;top:340;width:3930;height:1231" type="#_x0000_t202" id="docshape4" filled="false" stroked="false">
              <v:textbox inset="0,0,0,0">
                <w:txbxContent>
                  <w:p>
                    <w:pPr>
                      <w:spacing w:line="285" w:lineRule="auto" w:before="168"/>
                      <w:ind w:left="407" w:right="402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0000"/>
                        <w:w w:val="95"/>
                        <w:sz w:val="22"/>
                      </w:rPr>
                      <w:t>В случае отравления насваем </w:t>
                    </w:r>
                    <w:r>
                      <w:rPr>
                        <w:b/>
                        <w:color w:val="FF0000"/>
                        <w:sz w:val="22"/>
                      </w:rPr>
                      <w:t>немедленно</w:t>
                    </w:r>
                    <w:r>
                      <w:rPr>
                        <w:b/>
                        <w:color w:val="FF0000"/>
                        <w:spacing w:val="-2"/>
                        <w:sz w:val="22"/>
                      </w:rPr>
                      <w:t> </w:t>
                    </w:r>
                    <w:r>
                      <w:rPr>
                        <w:b/>
                        <w:color w:val="FF0000"/>
                        <w:sz w:val="22"/>
                      </w:rPr>
                      <w:t>вызвать</w:t>
                    </w:r>
                    <w:r>
                      <w:rPr>
                        <w:b/>
                        <w:color w:val="FF0000"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color w:val="FF0000"/>
                        <w:sz w:val="22"/>
                      </w:rPr>
                      <w:t>скорую медицинскую помощь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2"/>
        <w:rPr>
          <w:sz w:val="27"/>
        </w:rPr>
      </w:pPr>
    </w:p>
    <w:p>
      <w:pPr>
        <w:spacing w:line="247" w:lineRule="auto" w:before="0"/>
        <w:ind w:left="332" w:right="615" w:firstLine="0"/>
        <w:jc w:val="center"/>
        <w:rPr>
          <w:b/>
          <w:sz w:val="22"/>
        </w:rPr>
      </w:pPr>
      <w:r>
        <w:rPr>
          <w:b/>
          <w:spacing w:val="-2"/>
          <w:sz w:val="22"/>
        </w:rPr>
        <w:t>Только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врач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может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определить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тактику </w:t>
      </w:r>
      <w:r>
        <w:rPr>
          <w:b/>
          <w:sz w:val="22"/>
        </w:rPr>
        <w:t>лечения при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отравлении насваем!</w:t>
      </w:r>
    </w:p>
    <w:sectPr>
      <w:pgSz w:w="16840" w:h="11910" w:orient="landscape"/>
      <w:pgMar w:top="640" w:bottom="280" w:left="600" w:right="320"/>
      <w:cols w:num="3" w:equalWidth="0">
        <w:col w:w="4850" w:space="519"/>
        <w:col w:w="4849" w:space="519"/>
        <w:col w:w="518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Trebuchet MS">
    <w:altName w:val="Trebuchet MS"/>
    <w:charset w:val="CC"/>
    <w:family w:val="swiss"/>
    <w:pitch w:val="variable"/>
  </w:font>
  <w:font w:name="Symbol">
    <w:altName w:val="Symbol"/>
    <w:charset w:val="2"/>
    <w:family w:val="roman"/>
    <w:pitch w:val="variable"/>
  </w:font>
  <w:font w:name="Palatino Linotype">
    <w:altName w:val="Palatino Linotype"/>
    <w:charset w:val="CC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4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5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7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08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50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92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33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75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168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329"/>
      <w:jc w:val="center"/>
      <w:outlineLvl w:val="1"/>
    </w:pPr>
    <w:rPr>
      <w:rFonts w:ascii="Trebuchet MS" w:hAnsi="Trebuchet MS" w:eastAsia="Trebuchet MS" w:cs="Trebuchet MS"/>
      <w:b/>
      <w:bCs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672" w:right="653"/>
      <w:jc w:val="center"/>
    </w:pPr>
    <w:rPr>
      <w:rFonts w:ascii="Trebuchet MS" w:hAnsi="Trebuchet MS" w:eastAsia="Trebuchet MS" w:cs="Trebuchet MS"/>
      <w:b/>
      <w:bCs/>
      <w:sz w:val="72"/>
      <w:szCs w:val="7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40" w:right="216" w:hanging="360"/>
      <w:jc w:val="both"/>
    </w:pPr>
    <w:rPr>
      <w:rFonts w:ascii="Trebuchet MS" w:hAnsi="Trebuchet MS" w:eastAsia="Trebuchet MS" w:cs="Trebuchet MS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</dc:creator>
  <dcterms:created xsi:type="dcterms:W3CDTF">2023-10-27T07:52:32Z</dcterms:created>
  <dcterms:modified xsi:type="dcterms:W3CDTF">2023-10-27T07:52:32Z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2023-10-27T00:00:00Z</vt:filetime>
  </property>
</Properties>
</file>